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DA" w:rsidRDefault="007117DA" w:rsidP="007117DA">
      <w:pPr>
        <w:pStyle w:val="a3"/>
        <w:spacing w:before="0" w:beforeAutospacing="0" w:after="0" w:afterAutospacing="0"/>
        <w:ind w:firstLine="709"/>
        <w:jc w:val="center"/>
        <w:rPr>
          <w:rStyle w:val="a4"/>
          <w:sz w:val="28"/>
          <w:szCs w:val="28"/>
        </w:rPr>
      </w:pPr>
      <w:r w:rsidRPr="00875FB8">
        <w:rPr>
          <w:rStyle w:val="a4"/>
          <w:sz w:val="28"/>
          <w:szCs w:val="28"/>
        </w:rPr>
        <w:t>Владельцы квартир в закрывающихся населенных пунктах не должны платить взносы на капремонт</w:t>
      </w:r>
      <w:r>
        <w:rPr>
          <w:rStyle w:val="a4"/>
          <w:sz w:val="28"/>
          <w:szCs w:val="28"/>
        </w:rPr>
        <w:t>.</w:t>
      </w:r>
    </w:p>
    <w:p w:rsidR="007117DA" w:rsidRPr="00875FB8" w:rsidRDefault="007117DA" w:rsidP="007117DA">
      <w:pPr>
        <w:pStyle w:val="a3"/>
        <w:spacing w:before="0" w:beforeAutospacing="0" w:after="0" w:afterAutospacing="0"/>
        <w:ind w:firstLine="709"/>
        <w:jc w:val="both"/>
        <w:rPr>
          <w:sz w:val="28"/>
          <w:szCs w:val="28"/>
        </w:rPr>
      </w:pP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Федеральным законом от 6 февраля 2020 </w:t>
      </w:r>
      <w:r>
        <w:rPr>
          <w:sz w:val="28"/>
          <w:szCs w:val="28"/>
        </w:rPr>
        <w:t>№</w:t>
      </w:r>
      <w:r w:rsidRPr="00875FB8">
        <w:rPr>
          <w:sz w:val="28"/>
          <w:szCs w:val="28"/>
        </w:rPr>
        <w:t xml:space="preserve"> 13-ФЗ </w:t>
      </w:r>
      <w:r>
        <w:rPr>
          <w:sz w:val="28"/>
          <w:szCs w:val="28"/>
        </w:rPr>
        <w:t>«</w:t>
      </w:r>
      <w:r w:rsidRPr="00875FB8">
        <w:rPr>
          <w:sz w:val="28"/>
          <w:szCs w:val="28"/>
        </w:rPr>
        <w:t>О внесении изменений в Жилищный кодекс Российской Федерации</w:t>
      </w:r>
      <w:r>
        <w:rPr>
          <w:sz w:val="28"/>
          <w:szCs w:val="28"/>
        </w:rPr>
        <w:t>» установлено, что</w:t>
      </w:r>
      <w:r w:rsidRPr="00875FB8">
        <w:rPr>
          <w:sz w:val="28"/>
          <w:szCs w:val="28"/>
        </w:rPr>
        <w:t xml:space="preserve"> владельцы квартир в закрывающихся населенных пунктах не должны платить взносы на капремонт.</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Регионы наделены правом не </w:t>
      </w:r>
      <w:proofErr w:type="gramStart"/>
      <w:r w:rsidRPr="00875FB8">
        <w:rPr>
          <w:sz w:val="28"/>
          <w:szCs w:val="28"/>
        </w:rPr>
        <w:t>включать</w:t>
      </w:r>
      <w:proofErr w:type="gramEnd"/>
      <w:r w:rsidRPr="00875FB8">
        <w:rPr>
          <w:sz w:val="28"/>
          <w:szCs w:val="28"/>
        </w:rPr>
        <w:t xml:space="preserve"> в региональную программу капремонта многоквартирные дома в населенных пунктах, которые закрываются и подлежат расселению.</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Собственники помещений в таких домах освобождаются от уплаты взносов на капремонт. Ранее уплаченные взносы возвращаются за вычетом израсходованных средств.</w:t>
      </w:r>
    </w:p>
    <w:p w:rsidR="007117DA" w:rsidRDefault="007117DA" w:rsidP="007117DA">
      <w:pPr>
        <w:pStyle w:val="a3"/>
        <w:spacing w:before="0" w:beforeAutospacing="0" w:after="0" w:afterAutospacing="0"/>
        <w:jc w:val="both"/>
        <w:rPr>
          <w:rStyle w:val="a4"/>
          <w:sz w:val="28"/>
          <w:szCs w:val="28"/>
        </w:rPr>
      </w:pP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center"/>
        <w:rPr>
          <w:rStyle w:val="a4"/>
          <w:sz w:val="28"/>
          <w:szCs w:val="28"/>
        </w:rPr>
      </w:pPr>
      <w:r w:rsidRPr="00875FB8">
        <w:rPr>
          <w:rStyle w:val="a4"/>
          <w:sz w:val="28"/>
          <w:szCs w:val="28"/>
        </w:rPr>
        <w:t>Уголовная ответственность за преступления в сфере незаконной миграции</w:t>
      </w:r>
      <w:r>
        <w:rPr>
          <w:rStyle w:val="a4"/>
          <w:sz w:val="28"/>
          <w:szCs w:val="28"/>
        </w:rPr>
        <w:t>.</w:t>
      </w:r>
    </w:p>
    <w:p w:rsidR="007117DA" w:rsidRPr="00875FB8" w:rsidRDefault="007117DA" w:rsidP="007117DA">
      <w:pPr>
        <w:pStyle w:val="a3"/>
        <w:spacing w:before="0" w:beforeAutospacing="0" w:after="0" w:afterAutospacing="0"/>
        <w:ind w:firstLine="709"/>
        <w:jc w:val="both"/>
        <w:rPr>
          <w:sz w:val="28"/>
          <w:szCs w:val="28"/>
        </w:rPr>
      </w:pP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Незаконная миграция - въезд в Российскую Федерацию, пребывание в ней и выезд с ее территории иностранных граждан и лиц без гражданства с нарушением российского законодательства, регулирующего порядок въезда, пребывания, транзитного проезда и выезда иностранных граждан, а также произвольное изменение ими своего правового положения в период нахождения на территории Российской Федерации.</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Порядок пересечения Государственной границы РФ установлен Федеральным законом «О порядке выезда из Российской Федерации и въезда в Российскую Федерацию».</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Ответственность за нелегальную миграцию предусмотрена статьями 322-322.3 Уголовного Кодекса РФ.</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Статья 322 УК РФ предусматривает ответственность за перемещение ч</w:t>
      </w:r>
      <w:r>
        <w:rPr>
          <w:sz w:val="28"/>
          <w:szCs w:val="28"/>
        </w:rPr>
        <w:t>е</w:t>
      </w:r>
      <w:r w:rsidRPr="00875FB8">
        <w:rPr>
          <w:sz w:val="28"/>
          <w:szCs w:val="28"/>
        </w:rPr>
        <w:t xml:space="preserve">рез границу при отсутствии установленных документов, с использованием подложных или чужих документов, либо с действительными документами, но без соответствующего разрешения, а также </w:t>
      </w:r>
      <w:proofErr w:type="gramStart"/>
      <w:r w:rsidRPr="00875FB8">
        <w:rPr>
          <w:sz w:val="28"/>
          <w:szCs w:val="28"/>
        </w:rPr>
        <w:t>минуя пограничный контроль или в неустановленном месте является</w:t>
      </w:r>
      <w:proofErr w:type="gramEnd"/>
      <w:r w:rsidRPr="00875FB8">
        <w:rPr>
          <w:sz w:val="28"/>
          <w:szCs w:val="28"/>
        </w:rPr>
        <w:t xml:space="preserve"> незаконным пересечением границы.</w:t>
      </w:r>
      <w:r w:rsidRPr="00875FB8">
        <w:rPr>
          <w:sz w:val="28"/>
          <w:szCs w:val="28"/>
        </w:rPr>
        <w:br/>
        <w:t>Наказание за данное противоправное деяние наступает в виде штрафа, принудительных работ или лишения свободы в зависимости от определенных этой нормой закона обстоятельств.</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Уголовно-наказуемым деянием является организация незаконной миграции (ст.322.1 УК РФ), т.е. организация незаконного въезда в РФ иностранных граждан или лиц без гражданства, их незаконного пребывания в стране или незаконного проезда через российскую территорию.</w:t>
      </w:r>
    </w:p>
    <w:p w:rsidR="007117DA" w:rsidRDefault="007117DA" w:rsidP="007117DA">
      <w:pPr>
        <w:pStyle w:val="a3"/>
        <w:spacing w:before="0" w:beforeAutospacing="0" w:after="0" w:afterAutospacing="0"/>
        <w:ind w:firstLine="709"/>
        <w:jc w:val="both"/>
        <w:rPr>
          <w:sz w:val="28"/>
          <w:szCs w:val="28"/>
        </w:rPr>
      </w:pPr>
      <w:r w:rsidRPr="00875FB8">
        <w:rPr>
          <w:sz w:val="28"/>
          <w:szCs w:val="28"/>
        </w:rPr>
        <w:t>За эти действия предусмотрены штраф, обязательные или исправительные работы либо лишение свободы на срок до пяти лет, с правом суда применить дополнительное наказание в виде ограниче</w:t>
      </w:r>
      <w:r>
        <w:rPr>
          <w:sz w:val="28"/>
          <w:szCs w:val="28"/>
        </w:rPr>
        <w:t>ния свободы сроком до двух лет.</w:t>
      </w:r>
    </w:p>
    <w:p w:rsidR="007117DA" w:rsidRPr="00875FB8" w:rsidRDefault="007117DA" w:rsidP="007117DA">
      <w:pPr>
        <w:pStyle w:val="a3"/>
        <w:spacing w:before="0" w:beforeAutospacing="0" w:after="0" w:afterAutospacing="0"/>
        <w:ind w:firstLine="709"/>
        <w:jc w:val="both"/>
        <w:rPr>
          <w:sz w:val="28"/>
          <w:szCs w:val="28"/>
        </w:rPr>
      </w:pPr>
      <w:proofErr w:type="gramStart"/>
      <w:r w:rsidRPr="00875FB8">
        <w:rPr>
          <w:sz w:val="28"/>
          <w:szCs w:val="28"/>
        </w:rPr>
        <w:lastRenderedPageBreak/>
        <w:t>Те же деяния, совершенные организованной группой или в целях совершения преступлений на территории РФ), наказываются лишением свободы на срок до семи лет, с возможностью назначения дополнительного наказания в виде штрафа и ограничения свободы.</w:t>
      </w:r>
      <w:proofErr w:type="gramEnd"/>
      <w:r w:rsidRPr="00875FB8">
        <w:rPr>
          <w:sz w:val="28"/>
          <w:szCs w:val="28"/>
        </w:rPr>
        <w:br/>
      </w:r>
      <w:proofErr w:type="gramStart"/>
      <w:r w:rsidRPr="00875FB8">
        <w:rPr>
          <w:sz w:val="28"/>
          <w:szCs w:val="28"/>
        </w:rPr>
        <w:t>Статьями 322.2 и 322.3 УК РФ, устанавливается ответственность за фиктивную регистрацию гражданина России по месту пребывания или жительства в жилом помещении в Российской Федерации, за фиктивную регистрацию иностранного гражданина или лица без гражданства по месту жительства в жилом помещении в Российской Федерации, а также за фиктивную постановку на учет иностранного гражданина или лица без гражданства по месту пребывания в жилом</w:t>
      </w:r>
      <w:proofErr w:type="gramEnd"/>
      <w:r w:rsidRPr="00875FB8">
        <w:rPr>
          <w:sz w:val="28"/>
          <w:szCs w:val="28"/>
        </w:rPr>
        <w:t xml:space="preserve"> </w:t>
      </w:r>
      <w:proofErr w:type="gramStart"/>
      <w:r w:rsidRPr="00875FB8">
        <w:rPr>
          <w:sz w:val="28"/>
          <w:szCs w:val="28"/>
        </w:rPr>
        <w:t>помещении</w:t>
      </w:r>
      <w:proofErr w:type="gramEnd"/>
      <w:r w:rsidRPr="00875FB8">
        <w:rPr>
          <w:sz w:val="28"/>
          <w:szCs w:val="28"/>
        </w:rPr>
        <w:t xml:space="preserve"> в Российской Федерации.</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Санкции ст.ст.322.2, 322.3 УК РФ предусматривают максимальное наказание в виде лишения свободы на срок до трех лет с лишением права занимать определенные должности или заниматься определенной деятельностью на срок до трех лет либо без такового.</w:t>
      </w:r>
    </w:p>
    <w:p w:rsidR="007117DA" w:rsidRDefault="007117DA" w:rsidP="007117DA">
      <w:pPr>
        <w:pStyle w:val="a3"/>
        <w:spacing w:before="0" w:beforeAutospacing="0" w:after="0" w:afterAutospacing="0"/>
        <w:ind w:firstLine="709"/>
        <w:jc w:val="center"/>
        <w:rPr>
          <w:rStyle w:val="a4"/>
          <w:sz w:val="28"/>
          <w:szCs w:val="28"/>
        </w:rPr>
      </w:pPr>
    </w:p>
    <w:p w:rsidR="007117DA" w:rsidRDefault="007117DA" w:rsidP="007117DA">
      <w:pPr>
        <w:pStyle w:val="a3"/>
        <w:spacing w:before="0" w:beforeAutospacing="0" w:after="0" w:afterAutospacing="0"/>
        <w:ind w:firstLine="709"/>
        <w:jc w:val="center"/>
        <w:rPr>
          <w:rStyle w:val="a4"/>
          <w:sz w:val="28"/>
          <w:szCs w:val="28"/>
        </w:rPr>
      </w:pPr>
      <w:r w:rsidRPr="00875FB8">
        <w:rPr>
          <w:rStyle w:val="a4"/>
          <w:sz w:val="28"/>
          <w:szCs w:val="28"/>
        </w:rPr>
        <w:t>Подарок или взятка</w:t>
      </w:r>
      <w:r>
        <w:rPr>
          <w:rStyle w:val="a4"/>
          <w:sz w:val="28"/>
          <w:szCs w:val="28"/>
        </w:rPr>
        <w:t>.</w:t>
      </w:r>
    </w:p>
    <w:p w:rsidR="007117DA" w:rsidRPr="00875FB8" w:rsidRDefault="007117DA" w:rsidP="007117DA">
      <w:pPr>
        <w:pStyle w:val="a3"/>
        <w:spacing w:before="0" w:beforeAutospacing="0" w:after="0" w:afterAutospacing="0"/>
        <w:ind w:firstLine="709"/>
        <w:jc w:val="both"/>
        <w:rPr>
          <w:sz w:val="28"/>
          <w:szCs w:val="28"/>
        </w:rPr>
      </w:pP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Статьей 17 Федерального закона «О государственной гражданской службе Российской Федерации» гражданскому служащему в связи с исполнением должностных обязанностей запрещено получать вознаграждение от физических и юридических лиц.</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К вознаграждению могут быть отнесены подарки, деньги, услуги, оплата развлечений, отдыха, транспортных расходов. </w:t>
      </w:r>
      <w:r w:rsidRPr="00875FB8">
        <w:rPr>
          <w:sz w:val="28"/>
          <w:szCs w:val="28"/>
        </w:rPr>
        <w:br/>
        <w:t>В силу Федерального закона «О муниципальной службе в Российской Федерации» этот запрет распространяется и на муниципальных служащих.</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За получение вознаграждения при исполнении должностных обязанностей (взятку) предусмотрена уголовная ответственность. </w:t>
      </w:r>
      <w:r w:rsidRPr="00875FB8">
        <w:rPr>
          <w:sz w:val="28"/>
          <w:szCs w:val="28"/>
        </w:rPr>
        <w:br/>
        <w:t>Взятка может быть получена самим должностным лицом лично либо через посредника, родными и близкими, через подконтрольные организации с его согласия.</w:t>
      </w:r>
    </w:p>
    <w:p w:rsidR="007117DA" w:rsidRDefault="007117DA" w:rsidP="007117DA">
      <w:pPr>
        <w:pStyle w:val="a3"/>
        <w:spacing w:before="0" w:beforeAutospacing="0" w:after="0" w:afterAutospacing="0"/>
        <w:ind w:firstLine="709"/>
        <w:jc w:val="both"/>
        <w:rPr>
          <w:sz w:val="28"/>
          <w:szCs w:val="28"/>
        </w:rPr>
      </w:pPr>
      <w:r w:rsidRPr="00875FB8">
        <w:rPr>
          <w:sz w:val="28"/>
          <w:szCs w:val="28"/>
        </w:rPr>
        <w:t xml:space="preserve">Как </w:t>
      </w:r>
      <w:r>
        <w:rPr>
          <w:sz w:val="28"/>
          <w:szCs w:val="28"/>
        </w:rPr>
        <w:t xml:space="preserve">же отличить подарок от взятки? </w:t>
      </w:r>
      <w:r w:rsidRPr="00875FB8">
        <w:rPr>
          <w:sz w:val="28"/>
          <w:szCs w:val="28"/>
        </w:rPr>
        <w:t>Основным критерием является мотив, по которому гражданами названным лицам передаются ценности</w:t>
      </w:r>
      <w:r>
        <w:rPr>
          <w:sz w:val="28"/>
          <w:szCs w:val="28"/>
        </w:rPr>
        <w:t xml:space="preserve"> и выполняются услуги для них. </w:t>
      </w:r>
    </w:p>
    <w:p w:rsidR="007117DA" w:rsidRDefault="007117DA" w:rsidP="007117DA">
      <w:pPr>
        <w:pStyle w:val="a3"/>
        <w:spacing w:before="0" w:beforeAutospacing="0" w:after="0" w:afterAutospacing="0"/>
        <w:ind w:firstLine="709"/>
        <w:jc w:val="both"/>
        <w:rPr>
          <w:sz w:val="28"/>
          <w:szCs w:val="28"/>
        </w:rPr>
      </w:pPr>
      <w:r w:rsidRPr="00875FB8">
        <w:rPr>
          <w:sz w:val="28"/>
          <w:szCs w:val="28"/>
        </w:rPr>
        <w:t xml:space="preserve">Согласно статье 572 Гражданского кодекса Российской Федерации дарение происходит безвозмездно, без каких-либо встречных обязательств со стороны одаряемого. </w:t>
      </w:r>
    </w:p>
    <w:p w:rsidR="007117DA" w:rsidRDefault="007117DA" w:rsidP="007117DA">
      <w:pPr>
        <w:pStyle w:val="a3"/>
        <w:spacing w:before="0" w:beforeAutospacing="0" w:after="0" w:afterAutospacing="0"/>
        <w:ind w:firstLine="709"/>
        <w:jc w:val="both"/>
        <w:rPr>
          <w:sz w:val="28"/>
          <w:szCs w:val="28"/>
        </w:rPr>
      </w:pPr>
      <w:r w:rsidRPr="00875FB8">
        <w:rPr>
          <w:sz w:val="28"/>
          <w:szCs w:val="28"/>
        </w:rPr>
        <w:t>Гражданское законодательство (п. 1 ст. 575 ГК РФ) допускает дарение обычных подарков, стоимость кот</w:t>
      </w:r>
      <w:r>
        <w:rPr>
          <w:sz w:val="28"/>
          <w:szCs w:val="28"/>
        </w:rPr>
        <w:t xml:space="preserve">орых не превышает 3 тыс. руб.: </w:t>
      </w:r>
    </w:p>
    <w:p w:rsidR="007117DA" w:rsidRDefault="007117DA" w:rsidP="007117DA">
      <w:pPr>
        <w:pStyle w:val="a3"/>
        <w:spacing w:before="0" w:beforeAutospacing="0" w:after="0" w:afterAutospacing="0"/>
        <w:ind w:firstLine="709"/>
        <w:jc w:val="both"/>
        <w:rPr>
          <w:sz w:val="28"/>
          <w:szCs w:val="28"/>
        </w:rPr>
      </w:pPr>
      <w:r w:rsidRPr="00875FB8">
        <w:rPr>
          <w:sz w:val="28"/>
          <w:szCs w:val="28"/>
        </w:rPr>
        <w:t xml:space="preserve">-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супругами </w:t>
      </w:r>
      <w:r>
        <w:rPr>
          <w:sz w:val="28"/>
          <w:szCs w:val="28"/>
        </w:rPr>
        <w:t xml:space="preserve">и родственниками этих граждан; </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lastRenderedPageBreak/>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не имеет значения.</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Размер взятки влияет только на квалификацию содеянного: если не превышает 10 тыс</w:t>
      </w:r>
      <w:proofErr w:type="gramStart"/>
      <w:r w:rsidRPr="00875FB8">
        <w:rPr>
          <w:sz w:val="28"/>
          <w:szCs w:val="28"/>
        </w:rPr>
        <w:t>.р</w:t>
      </w:r>
      <w:proofErr w:type="gramEnd"/>
      <w:r w:rsidRPr="00875FB8">
        <w:rPr>
          <w:sz w:val="28"/>
          <w:szCs w:val="28"/>
        </w:rPr>
        <w:t>уб. - мелкая взятка, уголовное наказание за которую предусматривает лишение свободы до 1 года, если больше - максимальное наказание 15 лет лишения свободы.</w:t>
      </w: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center"/>
        <w:rPr>
          <w:rStyle w:val="a4"/>
          <w:sz w:val="28"/>
          <w:szCs w:val="28"/>
        </w:rPr>
      </w:pPr>
      <w:r w:rsidRPr="00875FB8">
        <w:rPr>
          <w:rStyle w:val="a4"/>
          <w:sz w:val="28"/>
          <w:szCs w:val="28"/>
        </w:rPr>
        <w:t>В налоговое законодательство внесены изменения</w:t>
      </w:r>
      <w:r>
        <w:rPr>
          <w:rStyle w:val="a4"/>
          <w:sz w:val="28"/>
          <w:szCs w:val="28"/>
        </w:rPr>
        <w:t>.</w:t>
      </w:r>
    </w:p>
    <w:p w:rsidR="007117DA" w:rsidRPr="00875FB8" w:rsidRDefault="007117DA" w:rsidP="007117DA">
      <w:pPr>
        <w:pStyle w:val="a3"/>
        <w:spacing w:before="0" w:beforeAutospacing="0" w:after="0" w:afterAutospacing="0"/>
        <w:ind w:firstLine="709"/>
        <w:jc w:val="both"/>
        <w:rPr>
          <w:sz w:val="28"/>
          <w:szCs w:val="28"/>
        </w:rPr>
      </w:pP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В 2020 году в часть вторую Налогового кодекса Российской Федерации внесены изменения.</w:t>
      </w:r>
    </w:p>
    <w:p w:rsidR="007117DA" w:rsidRDefault="007117DA" w:rsidP="007117DA">
      <w:pPr>
        <w:pStyle w:val="a3"/>
        <w:spacing w:before="0" w:beforeAutospacing="0" w:after="0" w:afterAutospacing="0"/>
        <w:ind w:firstLine="709"/>
        <w:jc w:val="both"/>
        <w:rPr>
          <w:sz w:val="28"/>
          <w:szCs w:val="28"/>
        </w:rPr>
      </w:pPr>
      <w:r w:rsidRPr="00875FB8">
        <w:rPr>
          <w:sz w:val="28"/>
          <w:szCs w:val="28"/>
        </w:rPr>
        <w:t>Так, с 1 января этого года регионы вправе ввести новые объекты недвижимости, облагаемые по кадастру. Скорректирован перечень недвижимости, которая облагается налогом по кадастровой стоимости. Соответственно, регионы могут внести изменения в свои НПА и обязать организации плати</w:t>
      </w:r>
      <w:r>
        <w:rPr>
          <w:sz w:val="28"/>
          <w:szCs w:val="28"/>
        </w:rPr>
        <w:t>ть налог со следующих объектов:</w:t>
      </w:r>
    </w:p>
    <w:p w:rsidR="007117DA" w:rsidRDefault="007117DA" w:rsidP="007117DA">
      <w:pPr>
        <w:pStyle w:val="a3"/>
        <w:spacing w:before="0" w:beforeAutospacing="0" w:after="0" w:afterAutospacing="0"/>
        <w:ind w:firstLine="709"/>
        <w:jc w:val="both"/>
        <w:rPr>
          <w:sz w:val="28"/>
          <w:szCs w:val="28"/>
        </w:rPr>
      </w:pPr>
      <w:r>
        <w:rPr>
          <w:sz w:val="28"/>
          <w:szCs w:val="28"/>
        </w:rPr>
        <w:t>- гаражей;</w:t>
      </w:r>
    </w:p>
    <w:p w:rsidR="007117DA" w:rsidRDefault="007117DA" w:rsidP="007117DA">
      <w:pPr>
        <w:pStyle w:val="a3"/>
        <w:spacing w:before="0" w:beforeAutospacing="0" w:after="0" w:afterAutospacing="0"/>
        <w:ind w:firstLine="709"/>
        <w:jc w:val="both"/>
        <w:rPr>
          <w:sz w:val="28"/>
          <w:szCs w:val="28"/>
        </w:rPr>
      </w:pPr>
      <w:r>
        <w:rPr>
          <w:sz w:val="28"/>
          <w:szCs w:val="28"/>
        </w:rPr>
        <w:t>- жилых помещений;</w:t>
      </w:r>
    </w:p>
    <w:p w:rsidR="007117DA" w:rsidRDefault="007117DA" w:rsidP="007117DA">
      <w:pPr>
        <w:pStyle w:val="a3"/>
        <w:spacing w:before="0" w:beforeAutospacing="0" w:after="0" w:afterAutospacing="0"/>
        <w:ind w:firstLine="709"/>
        <w:jc w:val="both"/>
        <w:rPr>
          <w:sz w:val="28"/>
          <w:szCs w:val="28"/>
        </w:rPr>
      </w:pPr>
      <w:r w:rsidRPr="00875FB8">
        <w:rPr>
          <w:sz w:val="28"/>
          <w:szCs w:val="28"/>
        </w:rPr>
        <w:t>- объекто</w:t>
      </w:r>
      <w:r>
        <w:rPr>
          <w:sz w:val="28"/>
          <w:szCs w:val="28"/>
        </w:rPr>
        <w:t>в незавершенного строительства;</w:t>
      </w:r>
    </w:p>
    <w:p w:rsidR="007117DA" w:rsidRDefault="007117DA" w:rsidP="007117DA">
      <w:pPr>
        <w:pStyle w:val="a3"/>
        <w:spacing w:before="0" w:beforeAutospacing="0" w:after="0" w:afterAutospacing="0"/>
        <w:ind w:firstLine="709"/>
        <w:jc w:val="both"/>
        <w:rPr>
          <w:sz w:val="28"/>
          <w:szCs w:val="28"/>
        </w:rPr>
      </w:pPr>
      <w:r>
        <w:rPr>
          <w:sz w:val="28"/>
          <w:szCs w:val="28"/>
        </w:rPr>
        <w:t xml:space="preserve">- </w:t>
      </w:r>
      <w:proofErr w:type="spellStart"/>
      <w:r>
        <w:rPr>
          <w:sz w:val="28"/>
          <w:szCs w:val="28"/>
        </w:rPr>
        <w:t>машино-мест</w:t>
      </w:r>
      <w:proofErr w:type="spellEnd"/>
      <w:r>
        <w:rPr>
          <w:sz w:val="28"/>
          <w:szCs w:val="28"/>
        </w:rPr>
        <w:t>;</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жилых строений, садовых домов, хозяйственных строений или сооружений,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Кроме того, в соответствии с Постановлением Правительства РФ от 15.11.2019 №1457 «О внесении изменений в перечень видов и категорий колесных транспортных средств (шасси) и прицепов к ним, в отношении которых уплачивается утилизационный сбор, а также размеров утилизационного сбора» с 1 января для многих автомобилей возрос утилизационный сбор. </w:t>
      </w:r>
      <w:proofErr w:type="gramStart"/>
      <w:r w:rsidRPr="00875FB8">
        <w:rPr>
          <w:sz w:val="28"/>
          <w:szCs w:val="28"/>
        </w:rPr>
        <w:t xml:space="preserve">(Утилизационный сбор - это платеж </w:t>
      </w:r>
      <w:r>
        <w:rPr>
          <w:sz w:val="28"/>
          <w:szCs w:val="28"/>
        </w:rPr>
        <w:t>з</w:t>
      </w:r>
      <w:r w:rsidRPr="00875FB8">
        <w:rPr>
          <w:sz w:val="28"/>
          <w:szCs w:val="28"/>
        </w:rPr>
        <w:t>а утилизацию товара.</w:t>
      </w:r>
      <w:proofErr w:type="gramEnd"/>
      <w:r w:rsidRPr="00875FB8">
        <w:rPr>
          <w:sz w:val="28"/>
          <w:szCs w:val="28"/>
        </w:rPr>
        <w:t xml:space="preserve"> </w:t>
      </w:r>
      <w:proofErr w:type="gramStart"/>
      <w:r w:rsidRPr="00875FB8">
        <w:rPr>
          <w:sz w:val="28"/>
          <w:szCs w:val="28"/>
        </w:rPr>
        <w:t>Может включаться в стоимость товара, взиматься отдельно при продаже или перед утилизацией).</w:t>
      </w:r>
      <w:proofErr w:type="gramEnd"/>
    </w:p>
    <w:p w:rsidR="007117DA" w:rsidRDefault="007117DA" w:rsidP="007117DA">
      <w:pPr>
        <w:pStyle w:val="a3"/>
        <w:spacing w:before="0" w:beforeAutospacing="0" w:after="0" w:afterAutospacing="0"/>
        <w:ind w:firstLine="709"/>
        <w:jc w:val="both"/>
        <w:rPr>
          <w:sz w:val="28"/>
          <w:szCs w:val="28"/>
        </w:rPr>
      </w:pPr>
      <w:r w:rsidRPr="00875FB8">
        <w:rPr>
          <w:sz w:val="28"/>
          <w:szCs w:val="28"/>
        </w:rPr>
        <w:t>Произошло увеличение ряда коэффициентов, которые применяются к базовым ставкам при расчете утилизационного сбора. Изменения касаются, например, новых легковых автомобилей и микроавтобусов, в которы</w:t>
      </w:r>
      <w:r>
        <w:rPr>
          <w:sz w:val="28"/>
          <w:szCs w:val="28"/>
        </w:rPr>
        <w:t>х не более 8 пассажирских мест.</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lastRenderedPageBreak/>
        <w:t>Сами базовые ставки остались прежними, которые составляют 20000 и 150000 тыс</w:t>
      </w:r>
      <w:proofErr w:type="gramStart"/>
      <w:r w:rsidRPr="00875FB8">
        <w:rPr>
          <w:sz w:val="28"/>
          <w:szCs w:val="28"/>
        </w:rPr>
        <w:t>.р</w:t>
      </w:r>
      <w:proofErr w:type="gramEnd"/>
      <w:r w:rsidRPr="00875FB8">
        <w:rPr>
          <w:sz w:val="28"/>
          <w:szCs w:val="28"/>
        </w:rPr>
        <w:t>уб. в зависимости от категории транспортного средства.</w:t>
      </w: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center"/>
        <w:rPr>
          <w:rStyle w:val="a4"/>
          <w:sz w:val="28"/>
          <w:szCs w:val="28"/>
        </w:rPr>
      </w:pPr>
      <w:r w:rsidRPr="00875FB8">
        <w:rPr>
          <w:rStyle w:val="a4"/>
          <w:sz w:val="28"/>
          <w:szCs w:val="28"/>
        </w:rPr>
        <w:t>Госслужащих можно отстранять от должности на время служебной проверки</w:t>
      </w:r>
      <w:r>
        <w:rPr>
          <w:rStyle w:val="a4"/>
          <w:sz w:val="28"/>
          <w:szCs w:val="28"/>
        </w:rPr>
        <w:t>.</w:t>
      </w:r>
    </w:p>
    <w:p w:rsidR="007117DA" w:rsidRPr="00875FB8" w:rsidRDefault="007117DA" w:rsidP="007117DA">
      <w:pPr>
        <w:pStyle w:val="a3"/>
        <w:spacing w:before="0" w:beforeAutospacing="0" w:after="0" w:afterAutospacing="0"/>
        <w:ind w:firstLine="709"/>
        <w:jc w:val="both"/>
        <w:rPr>
          <w:sz w:val="28"/>
          <w:szCs w:val="28"/>
        </w:rPr>
      </w:pP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Федеральным законом от 02.12.2019 № 418-ФЗ внесены изменения в статью 32 Федерального закона «О государственной гражданской службе Российской Федерации», регулирующей порядок отстранения от замещаемой должности гражданской службы.</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Указанной статьей установлены случаи обязательного отстранения служащего от занимаемой должности и случаи, когда такое отстранение является правом представителя нанимателя.</w:t>
      </w:r>
    </w:p>
    <w:p w:rsidR="007117DA" w:rsidRPr="00875FB8" w:rsidRDefault="007117DA" w:rsidP="007117DA">
      <w:pPr>
        <w:pStyle w:val="a3"/>
        <w:spacing w:before="0" w:beforeAutospacing="0" w:after="0" w:afterAutospacing="0"/>
        <w:ind w:firstLine="709"/>
        <w:jc w:val="both"/>
        <w:rPr>
          <w:sz w:val="28"/>
          <w:szCs w:val="28"/>
        </w:rPr>
      </w:pPr>
      <w:proofErr w:type="gramStart"/>
      <w:r w:rsidRPr="00875FB8">
        <w:rPr>
          <w:sz w:val="28"/>
          <w:szCs w:val="28"/>
        </w:rPr>
        <w:t>Так, представитель нанимателя обязан не допускать к исполнению должностных обязанностей гражданского служащего, появившегося на службе в состоянии алкогольного, наркотического или иного токсического опьянения; не прошедшего обучение и проверку знаний и навыков в области охраны профессиональной служебной деятельности (охраны труда); по требованию органов или должностных лиц, уполномоченных федеральными законами и иными нормативными правовыми актами Российской Федерации.</w:t>
      </w:r>
      <w:proofErr w:type="gramEnd"/>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Представитель нанимателя вправе отстранить от замещаемой должности гражданской службы гражданского служащего на период урегулирования конфликта интересов, а также проведения проверки достоверности и полноты сведений о доходах, расходах, об имуществе и обязательствах имущественного характера; сведений, представленных гражданским служащим при поступлении на гражданскую службу; соблюдения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 противодействии коррупции».</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Согласно вносимым изменениям в случаях обязательного отстранения гражданского служащего от занимаемой должности денежное содержание ему не сохраняется, за исключением случаев, предусмотренных другими федеральными законами.</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В период отстранения гражданского служащего от замещаемой должности гражданской службы на период урегулирования конфликта интересов, а также проведения проверки, ему сохраняется денежное содержание по замещаемой должности гражданской службы на период такого отстранения, которое не может превышать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Указанные изменения вступили в силу с 13.12.2019.</w:t>
      </w: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center"/>
        <w:rPr>
          <w:rStyle w:val="a4"/>
          <w:sz w:val="28"/>
          <w:szCs w:val="28"/>
        </w:rPr>
      </w:pPr>
      <w:r w:rsidRPr="00875FB8">
        <w:rPr>
          <w:rStyle w:val="a4"/>
          <w:sz w:val="28"/>
          <w:szCs w:val="28"/>
        </w:rPr>
        <w:t xml:space="preserve">Вступили в силу поправки в ГК РФ о добросовестном приобретении и </w:t>
      </w:r>
      <w:proofErr w:type="spellStart"/>
      <w:r w:rsidRPr="00875FB8">
        <w:rPr>
          <w:rStyle w:val="a4"/>
          <w:sz w:val="28"/>
          <w:szCs w:val="28"/>
        </w:rPr>
        <w:t>приобретательной</w:t>
      </w:r>
      <w:proofErr w:type="spellEnd"/>
      <w:r w:rsidRPr="00875FB8">
        <w:rPr>
          <w:rStyle w:val="a4"/>
          <w:sz w:val="28"/>
          <w:szCs w:val="28"/>
        </w:rPr>
        <w:t xml:space="preserve"> давности</w:t>
      </w:r>
      <w:r>
        <w:rPr>
          <w:rStyle w:val="a4"/>
          <w:sz w:val="28"/>
          <w:szCs w:val="28"/>
        </w:rPr>
        <w:t>.</w:t>
      </w:r>
    </w:p>
    <w:p w:rsidR="007117DA" w:rsidRPr="00875FB8" w:rsidRDefault="007117DA" w:rsidP="007117DA">
      <w:pPr>
        <w:pStyle w:val="a3"/>
        <w:spacing w:before="0" w:beforeAutospacing="0" w:after="0" w:afterAutospacing="0"/>
        <w:ind w:firstLine="709"/>
        <w:jc w:val="both"/>
        <w:rPr>
          <w:sz w:val="28"/>
          <w:szCs w:val="28"/>
        </w:rPr>
      </w:pP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С 01 января 2020 года вступил в силу Федеральный закон от 16.12.2019 № 430-ФЗ, которым внесены изменения в часть первую Гражданского кодекса Российской Федерации.</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В соответствии с указанными изменениями приобретатель недвижимого имущества, полагавшийся на данные ЕГРН, будет признаваться добросовестным приобретателем.</w:t>
      </w:r>
    </w:p>
    <w:p w:rsidR="007117DA" w:rsidRDefault="007117DA" w:rsidP="007117DA">
      <w:pPr>
        <w:pStyle w:val="a3"/>
        <w:spacing w:before="0" w:beforeAutospacing="0" w:after="0" w:afterAutospacing="0"/>
        <w:ind w:firstLine="709"/>
        <w:jc w:val="both"/>
        <w:rPr>
          <w:sz w:val="28"/>
          <w:szCs w:val="28"/>
        </w:rPr>
      </w:pPr>
      <w:r w:rsidRPr="00875FB8">
        <w:rPr>
          <w:sz w:val="28"/>
          <w:szCs w:val="28"/>
        </w:rPr>
        <w:t>Приобретатель будет считаться добросовестным до тех пор, пока в судебном порядке не будет доказано, что он знал или должен был знать об отсутствии права на отчуждение этого имущества у лица, от кото</w:t>
      </w:r>
      <w:r>
        <w:rPr>
          <w:sz w:val="28"/>
          <w:szCs w:val="28"/>
        </w:rPr>
        <w:t>рого ему перешли права на него.</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Суд будет отказывать в удовлетворении требования публично-правового образования (РФ, субъекта РФ, муниципального образования) об истребовании жилого помещения у добросовестного приобретателя, не являющегося публично-правовым образованием, во всех случаях, если после выбытия жилого помещения из владения истца истекло три года со дня внесения в ЕГРН записи о праве собственности первого добросовестного приобретателя.</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публично-правовое образование.</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Добросовестный приобретатель жилого помещения, в удовлетворении иска к которому отказано по указанному выше основанию, признается собственником с момента государственной регистрации его права собственности. В таком случае жилое помещение может быть истребовано у него как у добросовестного приобретателя лишь по требованию лица, не являющегося публично-правовым образованием.</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Кроме того, уточнено, что течение срока </w:t>
      </w:r>
      <w:proofErr w:type="spellStart"/>
      <w:r w:rsidRPr="00875FB8">
        <w:rPr>
          <w:sz w:val="28"/>
          <w:szCs w:val="28"/>
        </w:rPr>
        <w:t>приобретательной</w:t>
      </w:r>
      <w:proofErr w:type="spellEnd"/>
      <w:r w:rsidRPr="00875FB8">
        <w:rPr>
          <w:sz w:val="28"/>
          <w:szCs w:val="28"/>
        </w:rPr>
        <w:t xml:space="preserve"> давности начинается со дня поступления вещи в открытое владение добросовестного приобретателя, а в случае, если было зарегистрировано право собственности на недвижимую вещь, - не позднее момента регистрации права.</w:t>
      </w: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center"/>
        <w:rPr>
          <w:rStyle w:val="a4"/>
          <w:sz w:val="28"/>
          <w:szCs w:val="28"/>
        </w:rPr>
      </w:pPr>
      <w:r w:rsidRPr="00875FB8">
        <w:rPr>
          <w:rStyle w:val="a4"/>
          <w:sz w:val="28"/>
          <w:szCs w:val="28"/>
        </w:rPr>
        <w:t>Об ответственности за нарушение законодательства Российской Федерации в области персональных данных</w:t>
      </w:r>
      <w:r>
        <w:rPr>
          <w:rStyle w:val="a4"/>
          <w:sz w:val="28"/>
          <w:szCs w:val="28"/>
        </w:rPr>
        <w:t>.</w:t>
      </w:r>
    </w:p>
    <w:p w:rsidR="007117DA" w:rsidRPr="00875FB8" w:rsidRDefault="007117DA" w:rsidP="007117DA">
      <w:pPr>
        <w:pStyle w:val="a3"/>
        <w:spacing w:before="0" w:beforeAutospacing="0" w:after="0" w:afterAutospacing="0"/>
        <w:ind w:firstLine="709"/>
        <w:jc w:val="both"/>
        <w:rPr>
          <w:sz w:val="28"/>
          <w:szCs w:val="28"/>
        </w:rPr>
      </w:pP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Федеральным законом от 02.12.2019 № 405-ФЗ внесены изменения в отдельные законодательные акты Российской Федерации</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Со 02.12.2019 вступили в силу поправки к </w:t>
      </w:r>
      <w:proofErr w:type="spellStart"/>
      <w:r w:rsidRPr="00875FB8">
        <w:rPr>
          <w:sz w:val="28"/>
          <w:szCs w:val="28"/>
        </w:rPr>
        <w:t>КоАП</w:t>
      </w:r>
      <w:proofErr w:type="spellEnd"/>
      <w:r w:rsidRPr="00875FB8">
        <w:rPr>
          <w:sz w:val="28"/>
          <w:szCs w:val="28"/>
        </w:rPr>
        <w:t xml:space="preserve"> РФ, а именно дополнена статья 13.11 </w:t>
      </w:r>
      <w:proofErr w:type="spellStart"/>
      <w:r w:rsidRPr="00875FB8">
        <w:rPr>
          <w:sz w:val="28"/>
          <w:szCs w:val="28"/>
        </w:rPr>
        <w:t>КоАП</w:t>
      </w:r>
      <w:proofErr w:type="spellEnd"/>
      <w:r w:rsidRPr="00875FB8">
        <w:rPr>
          <w:sz w:val="28"/>
          <w:szCs w:val="28"/>
        </w:rPr>
        <w:t xml:space="preserve"> РФ - нарушение законодательства Российской Федерации в области персональных данных.</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lastRenderedPageBreak/>
        <w:t>Появилось отдельное наказание за несоблюдение правила о хранении персональных данных российских граждан на территории РФ.</w:t>
      </w:r>
      <w:r w:rsidRPr="00875FB8">
        <w:rPr>
          <w:sz w:val="28"/>
          <w:szCs w:val="28"/>
        </w:rPr>
        <w:br/>
        <w:t>Так, нарушение правила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7117DA" w:rsidRDefault="007117DA" w:rsidP="007117DA">
      <w:pPr>
        <w:pStyle w:val="a3"/>
        <w:spacing w:before="0" w:beforeAutospacing="0" w:after="0" w:afterAutospacing="0"/>
        <w:ind w:firstLine="709"/>
        <w:jc w:val="both"/>
        <w:rPr>
          <w:sz w:val="28"/>
          <w:szCs w:val="28"/>
        </w:rPr>
      </w:pPr>
      <w:r w:rsidRPr="00875FB8">
        <w:rPr>
          <w:sz w:val="28"/>
          <w:szCs w:val="28"/>
        </w:rPr>
        <w:t>Кроме того, к административной ответственности привлекут в случае, если использовать базы данных, находящиеся за границей, чтобы записывать, систематизировать, накапливать, уточнять или извлека</w:t>
      </w:r>
      <w:r>
        <w:rPr>
          <w:sz w:val="28"/>
          <w:szCs w:val="28"/>
        </w:rPr>
        <w:t>ть персональные данные россиян.</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Ранее за подобные нарушения наказывали по ст. 19.7 </w:t>
      </w:r>
      <w:proofErr w:type="spellStart"/>
      <w:r w:rsidRPr="00875FB8">
        <w:rPr>
          <w:sz w:val="28"/>
          <w:szCs w:val="28"/>
        </w:rPr>
        <w:t>КоАП</w:t>
      </w:r>
      <w:proofErr w:type="spellEnd"/>
      <w:r w:rsidRPr="00875FB8">
        <w:rPr>
          <w:sz w:val="28"/>
          <w:szCs w:val="28"/>
        </w:rPr>
        <w:t xml:space="preserve"> РФ - как за непредставление информации, которая устанавливает наказание в виде предупреждения или штраф (для должностных лиц - от 300 до 500 руб., для компаний - от 3 тыс. до 5 тыс. руб.).</w:t>
      </w: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center"/>
        <w:rPr>
          <w:rStyle w:val="a4"/>
          <w:sz w:val="28"/>
          <w:szCs w:val="28"/>
        </w:rPr>
      </w:pPr>
      <w:r w:rsidRPr="00875FB8">
        <w:rPr>
          <w:rStyle w:val="a4"/>
          <w:sz w:val="28"/>
          <w:szCs w:val="28"/>
        </w:rPr>
        <w:t>Иностранные студенты могут вести трудовую деятельность в России без разрешения на работу</w:t>
      </w:r>
      <w:r>
        <w:rPr>
          <w:rStyle w:val="a4"/>
          <w:sz w:val="28"/>
          <w:szCs w:val="28"/>
        </w:rPr>
        <w:t>.</w:t>
      </w:r>
    </w:p>
    <w:p w:rsidR="007117DA" w:rsidRPr="00875FB8" w:rsidRDefault="007117DA" w:rsidP="007117DA">
      <w:pPr>
        <w:pStyle w:val="a3"/>
        <w:spacing w:before="0" w:beforeAutospacing="0" w:after="0" w:afterAutospacing="0"/>
        <w:ind w:firstLine="709"/>
        <w:jc w:val="both"/>
        <w:rPr>
          <w:sz w:val="28"/>
          <w:szCs w:val="28"/>
        </w:rPr>
      </w:pP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Федеральным законом от 06.02.2020 № 16-ФЗ внесены изменения в Федеральный закон «О правовом положении иностранных граждан в Российской Федерации».</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Поправками установлен упрощенный порядок трудоустройства на территории России иностранных граждан и лиц без гражданства, </w:t>
      </w:r>
      <w:r>
        <w:rPr>
          <w:sz w:val="28"/>
          <w:szCs w:val="28"/>
        </w:rPr>
        <w:t xml:space="preserve">                   обучаю</w:t>
      </w:r>
      <w:r w:rsidRPr="00875FB8">
        <w:rPr>
          <w:sz w:val="28"/>
          <w:szCs w:val="28"/>
        </w:rPr>
        <w:t>щихся по очной форме в российских профессиональ</w:t>
      </w:r>
      <w:r>
        <w:rPr>
          <w:sz w:val="28"/>
          <w:szCs w:val="28"/>
        </w:rPr>
        <w:t>ных образовательных орга</w:t>
      </w:r>
      <w:r w:rsidRPr="00875FB8">
        <w:rPr>
          <w:sz w:val="28"/>
          <w:szCs w:val="28"/>
        </w:rPr>
        <w:t>низациях и образовательных организациях высшего образования по основной образовательной программе, имеющей государственную аккредитацию.</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В перечень иностранных работников, к</w:t>
      </w:r>
      <w:r>
        <w:rPr>
          <w:sz w:val="28"/>
          <w:szCs w:val="28"/>
        </w:rPr>
        <w:t>оторые могут осуществлять трудо</w:t>
      </w:r>
      <w:r w:rsidRPr="00875FB8">
        <w:rPr>
          <w:sz w:val="28"/>
          <w:szCs w:val="28"/>
        </w:rPr>
        <w:t>вую деятельность в Российской Федерации без получения разрешения на работу и при отсутствии у работодател</w:t>
      </w:r>
      <w:r>
        <w:rPr>
          <w:sz w:val="28"/>
          <w:szCs w:val="28"/>
        </w:rPr>
        <w:t>я разрешения на привлечение ино</w:t>
      </w:r>
      <w:r w:rsidRPr="00875FB8">
        <w:rPr>
          <w:sz w:val="28"/>
          <w:szCs w:val="28"/>
        </w:rPr>
        <w:t xml:space="preserve">странной рабочей силы, включены иностранные граждане, обучающиеся в Российской Федерации по очной форме </w:t>
      </w:r>
      <w:r>
        <w:rPr>
          <w:sz w:val="28"/>
          <w:szCs w:val="28"/>
        </w:rPr>
        <w:t>в профессиональных образователь</w:t>
      </w:r>
      <w:r w:rsidRPr="00875FB8">
        <w:rPr>
          <w:sz w:val="28"/>
          <w:szCs w:val="28"/>
        </w:rPr>
        <w:t>ных организациях и образовательных орган</w:t>
      </w:r>
      <w:r>
        <w:rPr>
          <w:sz w:val="28"/>
          <w:szCs w:val="28"/>
        </w:rPr>
        <w:t>изациях высшего профессионально</w:t>
      </w:r>
      <w:r w:rsidRPr="00875FB8">
        <w:rPr>
          <w:sz w:val="28"/>
          <w:szCs w:val="28"/>
        </w:rPr>
        <w:t>го образования.</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Согласно принятым изменениям, инос</w:t>
      </w:r>
      <w:r>
        <w:rPr>
          <w:sz w:val="28"/>
          <w:szCs w:val="28"/>
        </w:rPr>
        <w:t>транные студенты могут осуществ</w:t>
      </w:r>
      <w:r w:rsidRPr="00875FB8">
        <w:rPr>
          <w:sz w:val="28"/>
          <w:szCs w:val="28"/>
        </w:rPr>
        <w:t>лять трудовую деятельность на территории Российской Федерации в свободное от учёбы время без получения разрешения на работу или патента, а работодатели имеют право привлекать и использовать иностранных студентов без получения разрешения на привлечение</w:t>
      </w:r>
      <w:r>
        <w:rPr>
          <w:sz w:val="28"/>
          <w:szCs w:val="28"/>
        </w:rPr>
        <w:t xml:space="preserve"> и использование иностранных ра</w:t>
      </w:r>
      <w:r w:rsidRPr="00875FB8">
        <w:rPr>
          <w:sz w:val="28"/>
          <w:szCs w:val="28"/>
        </w:rPr>
        <w:t>ботников.</w:t>
      </w:r>
    </w:p>
    <w:p w:rsidR="007117DA" w:rsidRDefault="007117DA" w:rsidP="007117DA">
      <w:pPr>
        <w:pStyle w:val="a3"/>
        <w:spacing w:before="0" w:beforeAutospacing="0" w:after="0" w:afterAutospacing="0"/>
        <w:ind w:firstLine="709"/>
        <w:jc w:val="both"/>
        <w:rPr>
          <w:sz w:val="28"/>
          <w:szCs w:val="28"/>
        </w:rPr>
      </w:pPr>
      <w:r w:rsidRPr="00875FB8">
        <w:rPr>
          <w:sz w:val="28"/>
          <w:szCs w:val="28"/>
        </w:rPr>
        <w:t>Если же иностранный гражданин завершил или прекратил обучение в образовательной организации, трудовой договор или гражданско-правовой договор на выполнение работ (оказание усл</w:t>
      </w:r>
      <w:r>
        <w:rPr>
          <w:sz w:val="28"/>
          <w:szCs w:val="28"/>
        </w:rPr>
        <w:t>уг), заключенный с таким гражданином, подлежит прекращению.</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lastRenderedPageBreak/>
        <w:t>Федеральный закон вступит в силу 05.08.2020.</w:t>
      </w:r>
    </w:p>
    <w:p w:rsidR="007117DA" w:rsidRDefault="007117DA" w:rsidP="007117DA">
      <w:pPr>
        <w:pStyle w:val="a3"/>
        <w:spacing w:before="0" w:beforeAutospacing="0" w:after="0" w:afterAutospacing="0"/>
        <w:ind w:firstLine="709"/>
        <w:jc w:val="both"/>
        <w:rPr>
          <w:rStyle w:val="a4"/>
          <w:sz w:val="28"/>
          <w:szCs w:val="28"/>
        </w:rPr>
      </w:pPr>
    </w:p>
    <w:p w:rsidR="007117DA" w:rsidRDefault="007117DA" w:rsidP="007117DA">
      <w:pPr>
        <w:pStyle w:val="a3"/>
        <w:spacing w:before="0" w:beforeAutospacing="0" w:after="0" w:afterAutospacing="0"/>
        <w:ind w:firstLine="709"/>
        <w:jc w:val="center"/>
        <w:rPr>
          <w:rStyle w:val="a4"/>
          <w:sz w:val="28"/>
          <w:szCs w:val="28"/>
        </w:rPr>
      </w:pPr>
      <w:r w:rsidRPr="00875FB8">
        <w:rPr>
          <w:rStyle w:val="a4"/>
          <w:sz w:val="28"/>
          <w:szCs w:val="28"/>
        </w:rPr>
        <w:t>О дополнительных мерах поддержки граждан, переселяемых из аварийного жилья</w:t>
      </w:r>
      <w:r>
        <w:rPr>
          <w:rStyle w:val="a4"/>
          <w:sz w:val="28"/>
          <w:szCs w:val="28"/>
        </w:rPr>
        <w:t>.</w:t>
      </w:r>
    </w:p>
    <w:p w:rsidR="007117DA" w:rsidRPr="00875FB8" w:rsidRDefault="007117DA" w:rsidP="007117DA">
      <w:pPr>
        <w:pStyle w:val="a3"/>
        <w:spacing w:before="0" w:beforeAutospacing="0" w:after="0" w:afterAutospacing="0"/>
        <w:ind w:firstLine="709"/>
        <w:jc w:val="both"/>
        <w:rPr>
          <w:sz w:val="28"/>
          <w:szCs w:val="28"/>
        </w:rPr>
      </w:pP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Федеральным законом от 27.12.2019 № 473-ФЗ внесены изменения в Жилищный кодекс Российской Федерации и Федеральный закон «О Фонде содействия реформированию жилищно-коммунального хозяйства» в части переселения граждан из аварийного жилищного фонда, установлены дополнительные меры поддержки граждан, переселяемых из аварийного жилищного фонда.</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Так, законами вводится требование о включении в размер возмещения за изымаемое жилое помещение рыночной стоимости земельного участка, на котором расположен многоквартирный дом, что ранее законодательно закреплено не было.</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Предусматривается возможность расходования средств Фонда содействия реформированию ЖКХ, средств региональных и местных бюджетов на приобретение жилых помещений, строительство домов, выплату гражданам возмещения, предоставление субсидии гражданам на приобретение (строительство) жилых помещений, а также застройщикам, реализующим проекты по развитию застроенных территорий или комплексному развитию территорий.</w:t>
      </w:r>
    </w:p>
    <w:p w:rsidR="007117DA" w:rsidRDefault="007117DA" w:rsidP="007117DA">
      <w:pPr>
        <w:pStyle w:val="a3"/>
        <w:spacing w:before="0" w:beforeAutospacing="0" w:after="0" w:afterAutospacing="0"/>
        <w:ind w:firstLine="709"/>
        <w:jc w:val="both"/>
        <w:rPr>
          <w:sz w:val="28"/>
          <w:szCs w:val="28"/>
        </w:rPr>
      </w:pPr>
      <w:r w:rsidRPr="00875FB8">
        <w:rPr>
          <w:sz w:val="28"/>
          <w:szCs w:val="28"/>
        </w:rPr>
        <w:t>Федеральный закон опубликован 28.12.2019 и вступил в силу в этот же день.</w:t>
      </w:r>
    </w:p>
    <w:p w:rsidR="007117DA" w:rsidRPr="00875FB8" w:rsidRDefault="007117DA" w:rsidP="007117DA">
      <w:pPr>
        <w:pStyle w:val="a3"/>
        <w:spacing w:before="0" w:beforeAutospacing="0" w:after="0" w:afterAutospacing="0"/>
        <w:ind w:firstLine="709"/>
        <w:jc w:val="both"/>
        <w:rPr>
          <w:sz w:val="28"/>
          <w:szCs w:val="28"/>
        </w:rPr>
      </w:pPr>
    </w:p>
    <w:p w:rsidR="007117DA" w:rsidRDefault="007117DA" w:rsidP="007117DA">
      <w:pPr>
        <w:pStyle w:val="a3"/>
        <w:spacing w:before="0" w:beforeAutospacing="0" w:after="0" w:afterAutospacing="0"/>
        <w:ind w:firstLine="709"/>
        <w:jc w:val="center"/>
        <w:rPr>
          <w:rStyle w:val="a4"/>
          <w:sz w:val="28"/>
          <w:szCs w:val="28"/>
        </w:rPr>
      </w:pPr>
      <w:r w:rsidRPr="00875FB8">
        <w:rPr>
          <w:rStyle w:val="a4"/>
          <w:sz w:val="28"/>
          <w:szCs w:val="28"/>
        </w:rPr>
        <w:t>О расчете среднедушевого дохода для предоставления социальных услуг</w:t>
      </w:r>
      <w:r>
        <w:rPr>
          <w:rStyle w:val="a4"/>
          <w:sz w:val="28"/>
          <w:szCs w:val="28"/>
        </w:rPr>
        <w:t>.</w:t>
      </w:r>
    </w:p>
    <w:p w:rsidR="007117DA" w:rsidRPr="00875FB8" w:rsidRDefault="007117DA" w:rsidP="007117DA">
      <w:pPr>
        <w:pStyle w:val="a3"/>
        <w:spacing w:before="0" w:beforeAutospacing="0" w:after="0" w:afterAutospacing="0"/>
        <w:ind w:firstLine="709"/>
        <w:jc w:val="both"/>
        <w:rPr>
          <w:sz w:val="28"/>
          <w:szCs w:val="28"/>
        </w:rPr>
      </w:pP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С 27.02.2020 вступило в силу Постановление Правительства РФ от 18.02.2020 № 174 </w:t>
      </w:r>
      <w:r>
        <w:rPr>
          <w:sz w:val="28"/>
          <w:szCs w:val="28"/>
        </w:rPr>
        <w:t>«</w:t>
      </w:r>
      <w:r w:rsidRPr="00875FB8">
        <w:rPr>
          <w:sz w:val="28"/>
          <w:szCs w:val="28"/>
        </w:rPr>
        <w:t>О внесении изменения в Правила определения среднедушевого дохода для предоставления социальных услуг бесплатно</w:t>
      </w:r>
      <w:r>
        <w:rPr>
          <w:sz w:val="28"/>
          <w:szCs w:val="28"/>
        </w:rPr>
        <w:t>»</w:t>
      </w:r>
      <w:r w:rsidRPr="00875FB8">
        <w:rPr>
          <w:sz w:val="28"/>
          <w:szCs w:val="28"/>
        </w:rPr>
        <w:t>, которым установлено, что для расчета среднедушевого дохода потребуется подтверждение сведений о составе семьи, указанных в заявлении получателем социальных услуг.</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Социальные услуги в форме социального обслуживания, согласно указанному постановлению, предоставляются бесплатно, если на дату обращения среднедушевой доход заявителя ниже или равен предельной величине среднедушевого дохода, установленной для этих целей законом субъекта РФ.</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Новеллой </w:t>
      </w:r>
      <w:proofErr w:type="gramStart"/>
      <w:r w:rsidRPr="00875FB8">
        <w:rPr>
          <w:sz w:val="28"/>
          <w:szCs w:val="28"/>
        </w:rPr>
        <w:t>предусмотрена</w:t>
      </w:r>
      <w:proofErr w:type="gramEnd"/>
      <w:r w:rsidRPr="00875FB8">
        <w:rPr>
          <w:sz w:val="28"/>
          <w:szCs w:val="28"/>
        </w:rPr>
        <w:t xml:space="preserve"> и обязанность уполномоченного органа запрашивать подтверждение сведений о регистрации лиц, указанных в заявлении по системе электронного межведомственного взаимодействия.</w:t>
      </w:r>
    </w:p>
    <w:p w:rsidR="007117DA" w:rsidRPr="00875FB8" w:rsidRDefault="007117DA" w:rsidP="007117DA">
      <w:pPr>
        <w:pStyle w:val="a3"/>
        <w:spacing w:before="0" w:beforeAutospacing="0" w:after="0" w:afterAutospacing="0"/>
        <w:ind w:firstLine="709"/>
        <w:jc w:val="both"/>
        <w:rPr>
          <w:sz w:val="28"/>
          <w:szCs w:val="28"/>
        </w:rPr>
      </w:pPr>
      <w:r w:rsidRPr="00875FB8">
        <w:rPr>
          <w:sz w:val="28"/>
          <w:szCs w:val="28"/>
        </w:rPr>
        <w:t xml:space="preserve">Подтверждение информации о родственных связях заявителя с совместно зарегистрированными гражданами осуществляется путем декларирования данных сведений и подтверждения их документами, </w:t>
      </w:r>
      <w:r w:rsidRPr="00875FB8">
        <w:rPr>
          <w:sz w:val="28"/>
          <w:szCs w:val="28"/>
        </w:rPr>
        <w:lastRenderedPageBreak/>
        <w:t>удостоверяющими личность, а также свидетельствами о государственной регистрации актов гражданского состояния.</w:t>
      </w:r>
    </w:p>
    <w:p w:rsidR="007117DA" w:rsidRDefault="007117DA" w:rsidP="007117DA">
      <w:pPr>
        <w:pStyle w:val="a3"/>
        <w:spacing w:before="0" w:beforeAutospacing="0" w:after="0" w:afterAutospacing="0"/>
        <w:ind w:firstLine="709"/>
        <w:jc w:val="center"/>
        <w:rPr>
          <w:rStyle w:val="a4"/>
          <w:sz w:val="28"/>
          <w:szCs w:val="28"/>
        </w:rPr>
      </w:pPr>
    </w:p>
    <w:p w:rsidR="009A4770" w:rsidRDefault="009A4770"/>
    <w:sectPr w:rsidR="009A4770" w:rsidSect="009A4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117DA"/>
    <w:rsid w:val="007117DA"/>
    <w:rsid w:val="009A4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7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17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2507</Words>
  <Characters>14293</Characters>
  <Application>Microsoft Office Word</Application>
  <DocSecurity>0</DocSecurity>
  <Lines>119</Lines>
  <Paragraphs>33</Paragraphs>
  <ScaleCrop>false</ScaleCrop>
  <Company/>
  <LinksUpToDate>false</LinksUpToDate>
  <CharactersWithSpaces>16767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2020-03-24T11:49:00Z</dcterms:created>
  <dcterms:modified xsi:type="dcterms:W3CDTF">2020-03-24T11:49:00Z</dcterms:modified>
</cp:coreProperties>
</file>