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0" w:rsidRPr="00755F0E" w:rsidRDefault="00C43A70" w:rsidP="00C43A70">
      <w:pPr>
        <w:pStyle w:val="a3"/>
        <w:ind w:left="-181"/>
        <w:contextualSpacing/>
        <w:jc w:val="center"/>
        <w:rPr>
          <w:b/>
          <w:sz w:val="28"/>
          <w:szCs w:val="28"/>
          <w:shd w:val="clear" w:color="auto" w:fill="FFFFFF"/>
        </w:rPr>
      </w:pPr>
    </w:p>
    <w:p w:rsidR="00793E6B" w:rsidRPr="00793E6B" w:rsidRDefault="00793E6B" w:rsidP="00793E6B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E6B">
        <w:rPr>
          <w:rFonts w:ascii="Times New Roman" w:hAnsi="Times New Roman" w:cs="Times New Roman"/>
          <w:b/>
          <w:sz w:val="28"/>
          <w:szCs w:val="28"/>
        </w:rPr>
        <w:t>Законодателем повышены гарантии защиты прав предпринимателей при осуществлении уголовного преследования</w:t>
      </w:r>
    </w:p>
    <w:p w:rsidR="00793E6B" w:rsidRPr="00755F0E" w:rsidRDefault="00793E6B" w:rsidP="00793E6B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hyperlink r:id="rId6" w:history="1">
        <w:r w:rsidRPr="00755F0E">
          <w:rPr>
            <w:rStyle w:val="a5"/>
            <w:color w:val="auto"/>
            <w:sz w:val="28"/>
            <w:szCs w:val="28"/>
            <w:u w:val="none"/>
          </w:rPr>
          <w:t>Федеральным законом от 24 марта 2021 г. № 57-ФЗ внесены изменения в статьи 81.1 и 164 Уголовно-процессуального кодекса Российской Федерации,</w:t>
        </w:r>
        <w:r w:rsidRPr="00755F0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исключающие двоякое толкование понятия «преступления, совершенные в сфере предпринимательской деятельности</w:t>
        </w:r>
      </w:hyperlink>
      <w:r w:rsidRPr="00755F0E">
        <w:rPr>
          <w:sz w:val="28"/>
          <w:szCs w:val="28"/>
        </w:rPr>
        <w:t xml:space="preserve">». </w:t>
      </w:r>
    </w:p>
    <w:p w:rsidR="00793E6B" w:rsidRPr="00755F0E" w:rsidRDefault="00793E6B" w:rsidP="00793E6B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 xml:space="preserve">Новым законом уточнены положения указанных правовых норм об особом порядке признания предметов и документов вещественными доказательствами по уголовным делам о преступлениях, совершенных в сфере предпринимательской </w:t>
      </w:r>
      <w:r w:rsidRPr="00755F0E">
        <w:rPr>
          <w:sz w:val="28"/>
          <w:szCs w:val="28"/>
          <w:shd w:val="clear" w:color="auto" w:fill="FEFEFE"/>
        </w:rPr>
        <w:t>деятельности, и правил производства следственных действий по уголовным делам о таких преступлениях.</w:t>
      </w:r>
    </w:p>
    <w:p w:rsidR="00793E6B" w:rsidRPr="00755F0E" w:rsidRDefault="00793E6B" w:rsidP="00793E6B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Так, содержание понятия «преступления, совершенные в сфере предпринимательской деятельности» приводится в соответствие с разъяснением, которое дано в части первой</w:t>
      </w:r>
      <w:proofErr w:type="gramStart"/>
      <w:r w:rsidRPr="00755F0E">
        <w:rPr>
          <w:sz w:val="28"/>
          <w:szCs w:val="28"/>
          <w:shd w:val="clear" w:color="auto" w:fill="FEFEFE"/>
          <w:vertAlign w:val="superscript"/>
        </w:rPr>
        <w:t>1</w:t>
      </w:r>
      <w:proofErr w:type="gramEnd"/>
      <w:r w:rsidRPr="00755F0E">
        <w:rPr>
          <w:sz w:val="28"/>
          <w:szCs w:val="28"/>
          <w:shd w:val="clear" w:color="auto" w:fill="FEFEFE"/>
          <w:vertAlign w:val="superscript"/>
        </w:rPr>
        <w:t xml:space="preserve"> </w:t>
      </w:r>
      <w:r w:rsidRPr="00755F0E">
        <w:rPr>
          <w:sz w:val="28"/>
          <w:szCs w:val="28"/>
          <w:shd w:val="clear" w:color="auto" w:fill="FEFEFE"/>
        </w:rPr>
        <w:t>статьи 108 Кодекса, устанавливающей запрет применения меры пресечения виде заключения под стражу в отношении лиц, привлекаемых к уголовной ответственности за совершение преступлений в сфере предпринимательской деятельности.</w:t>
      </w:r>
    </w:p>
    <w:p w:rsidR="00793E6B" w:rsidRPr="00755F0E" w:rsidRDefault="00793E6B" w:rsidP="00793E6B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Такие законодательные поправки приняты с целью исключения случаев ошибочного толкования указанного понятия в правоприменительной практике и направлены на повышение гарантий защиты прав предпринимателей при осуществлении в отношении их уголовного преследования.</w:t>
      </w:r>
    </w:p>
    <w:p w:rsidR="00793E6B" w:rsidRPr="00755F0E" w:rsidRDefault="00793E6B" w:rsidP="00793E6B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 xml:space="preserve">Новые законоположения </w:t>
      </w:r>
      <w:r>
        <w:rPr>
          <w:sz w:val="28"/>
          <w:szCs w:val="28"/>
        </w:rPr>
        <w:t>действуют</w:t>
      </w:r>
      <w:r w:rsidRPr="00755F0E">
        <w:rPr>
          <w:sz w:val="28"/>
          <w:szCs w:val="28"/>
        </w:rPr>
        <w:t xml:space="preserve"> с 4 апреля 2021 года.</w:t>
      </w:r>
    </w:p>
    <w:p w:rsidR="005A3E28" w:rsidRPr="00C43A70" w:rsidRDefault="005A3E28" w:rsidP="00793E6B">
      <w:pPr>
        <w:pStyle w:val="a3"/>
        <w:ind w:left="1069" w:right="-36"/>
        <w:contextualSpacing/>
        <w:jc w:val="center"/>
        <w:rPr>
          <w:szCs w:val="28"/>
        </w:rPr>
      </w:pPr>
    </w:p>
    <w:sectPr w:rsidR="005A3E28" w:rsidRPr="00C43A70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95C40"/>
    <w:rsid w:val="001F4C2C"/>
    <w:rsid w:val="002072F8"/>
    <w:rsid w:val="00214872"/>
    <w:rsid w:val="002573E3"/>
    <w:rsid w:val="002820CE"/>
    <w:rsid w:val="002E55B5"/>
    <w:rsid w:val="00341ECA"/>
    <w:rsid w:val="003534CB"/>
    <w:rsid w:val="003714C9"/>
    <w:rsid w:val="00412424"/>
    <w:rsid w:val="00424FD1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A3E28"/>
    <w:rsid w:val="00620170"/>
    <w:rsid w:val="006A61AE"/>
    <w:rsid w:val="006F7529"/>
    <w:rsid w:val="00754E0F"/>
    <w:rsid w:val="00755F0E"/>
    <w:rsid w:val="00775AF6"/>
    <w:rsid w:val="00781FF5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528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C69D8-8956-462F-BF77-5A969DF3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6</cp:revision>
  <cp:lastPrinted>2021-01-22T14:13:00Z</cp:lastPrinted>
  <dcterms:created xsi:type="dcterms:W3CDTF">2021-05-01T17:40:00Z</dcterms:created>
  <dcterms:modified xsi:type="dcterms:W3CDTF">2021-05-01T17:46:00Z</dcterms:modified>
</cp:coreProperties>
</file>