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03" w:rsidRDefault="00E22D03" w:rsidP="00E22D03">
      <w:pPr>
        <w:jc w:val="right"/>
        <w:rPr>
          <w:b/>
          <w:bCs/>
          <w:caps/>
          <w:sz w:val="22"/>
          <w:szCs w:val="22"/>
        </w:rPr>
      </w:pPr>
    </w:p>
    <w:p w:rsidR="009F64B4" w:rsidRDefault="009F64B4" w:rsidP="00F968E8">
      <w:pPr>
        <w:jc w:val="center"/>
        <w:rPr>
          <w:b/>
          <w:bCs/>
          <w:caps/>
          <w:sz w:val="22"/>
          <w:szCs w:val="22"/>
        </w:rPr>
      </w:pPr>
    </w:p>
    <w:p w:rsidR="000C0BE8" w:rsidRDefault="000C0BE8" w:rsidP="00F968E8">
      <w:pPr>
        <w:jc w:val="center"/>
        <w:rPr>
          <w:b/>
          <w:bCs/>
          <w:caps/>
          <w:sz w:val="22"/>
          <w:szCs w:val="22"/>
        </w:rPr>
      </w:pPr>
    </w:p>
    <w:p w:rsidR="000C0BE8" w:rsidRDefault="000C0BE8" w:rsidP="00F968E8">
      <w:pPr>
        <w:jc w:val="center"/>
        <w:rPr>
          <w:b/>
          <w:bCs/>
          <w:caps/>
          <w:sz w:val="22"/>
          <w:szCs w:val="22"/>
        </w:rPr>
      </w:pPr>
    </w:p>
    <w:p w:rsidR="00D97C0F" w:rsidRPr="00354F40" w:rsidRDefault="00D97C0F" w:rsidP="00F968E8">
      <w:pPr>
        <w:jc w:val="center"/>
        <w:rPr>
          <w:b/>
          <w:bCs/>
          <w:caps/>
          <w:sz w:val="22"/>
          <w:szCs w:val="22"/>
        </w:rPr>
      </w:pPr>
      <w:r w:rsidRPr="00354F40">
        <w:rPr>
          <w:b/>
          <w:bCs/>
          <w:caps/>
          <w:sz w:val="22"/>
          <w:szCs w:val="22"/>
        </w:rPr>
        <w:t>РОССИЙСКАЯ ФЕДЕРАЦИЯ</w:t>
      </w:r>
    </w:p>
    <w:p w:rsidR="00D97C0F" w:rsidRPr="00354F40" w:rsidRDefault="00D97C0F" w:rsidP="00F968E8">
      <w:pPr>
        <w:jc w:val="center"/>
        <w:rPr>
          <w:b/>
          <w:bCs/>
          <w:caps/>
          <w:sz w:val="22"/>
          <w:szCs w:val="22"/>
        </w:rPr>
      </w:pPr>
      <w:r w:rsidRPr="00354F40">
        <w:rPr>
          <w:b/>
          <w:bCs/>
          <w:caps/>
          <w:sz w:val="22"/>
          <w:szCs w:val="22"/>
        </w:rPr>
        <w:t>РЕСПУБЛИКА АДЫГЕЯ</w:t>
      </w:r>
    </w:p>
    <w:p w:rsidR="00D97C0F" w:rsidRPr="00354F40" w:rsidRDefault="00D97C0F" w:rsidP="00F968E8">
      <w:pPr>
        <w:jc w:val="center"/>
        <w:rPr>
          <w:b/>
          <w:bCs/>
          <w:caps/>
          <w:sz w:val="22"/>
          <w:szCs w:val="22"/>
        </w:rPr>
      </w:pPr>
      <w:r w:rsidRPr="00354F40">
        <w:rPr>
          <w:b/>
          <w:bCs/>
          <w:caps/>
          <w:sz w:val="22"/>
          <w:szCs w:val="22"/>
        </w:rPr>
        <w:t>муниципальное образование «Теучежский район»</w:t>
      </w:r>
    </w:p>
    <w:p w:rsidR="00D97C0F" w:rsidRPr="00354F40" w:rsidRDefault="00D97C0F" w:rsidP="00F968E8">
      <w:pPr>
        <w:jc w:val="center"/>
        <w:rPr>
          <w:b/>
          <w:bCs/>
          <w:caps/>
          <w:sz w:val="22"/>
          <w:szCs w:val="22"/>
        </w:rPr>
      </w:pPr>
    </w:p>
    <w:p w:rsidR="00D97C0F" w:rsidRDefault="00D97C0F" w:rsidP="00F968E8">
      <w:pPr>
        <w:jc w:val="center"/>
        <w:rPr>
          <w:b/>
          <w:bCs/>
          <w:caps/>
          <w:sz w:val="22"/>
          <w:szCs w:val="22"/>
        </w:rPr>
      </w:pPr>
      <w:r w:rsidRPr="00354F40">
        <w:rPr>
          <w:b/>
          <w:bCs/>
          <w:caps/>
          <w:sz w:val="22"/>
          <w:szCs w:val="22"/>
        </w:rPr>
        <w:t xml:space="preserve">решение </w:t>
      </w:r>
    </w:p>
    <w:p w:rsidR="00AD3C34" w:rsidRPr="00354F40" w:rsidRDefault="00AD3C34" w:rsidP="00F968E8">
      <w:pPr>
        <w:jc w:val="center"/>
        <w:rPr>
          <w:sz w:val="22"/>
          <w:szCs w:val="22"/>
        </w:rPr>
      </w:pPr>
    </w:p>
    <w:p w:rsidR="007C103F" w:rsidRPr="00354F40" w:rsidRDefault="007C103F" w:rsidP="007C103F">
      <w:pPr>
        <w:pStyle w:val="1"/>
        <w:rPr>
          <w:rFonts w:eastAsiaTheme="minorEastAsia"/>
          <w:i/>
          <w:sz w:val="22"/>
          <w:szCs w:val="22"/>
        </w:rPr>
      </w:pPr>
      <w:bookmarkStart w:id="0" w:name="sub_200"/>
      <w:r w:rsidRPr="00354F40">
        <w:rPr>
          <w:rFonts w:eastAsiaTheme="minorEastAsia"/>
          <w:i/>
          <w:sz w:val="22"/>
          <w:szCs w:val="22"/>
        </w:rPr>
        <w:t xml:space="preserve">Об утверждении </w:t>
      </w:r>
      <w:r w:rsidR="00AD3C34">
        <w:rPr>
          <w:rFonts w:eastAsiaTheme="minorEastAsia"/>
          <w:i/>
          <w:sz w:val="22"/>
          <w:szCs w:val="22"/>
        </w:rPr>
        <w:t xml:space="preserve">Положения  о </w:t>
      </w:r>
      <w:r w:rsidRPr="00354F40">
        <w:rPr>
          <w:rFonts w:eastAsiaTheme="minorEastAsia"/>
          <w:i/>
          <w:sz w:val="22"/>
          <w:szCs w:val="22"/>
        </w:rPr>
        <w:t>размер</w:t>
      </w:r>
      <w:r w:rsidR="00AD3C34">
        <w:rPr>
          <w:rFonts w:eastAsiaTheme="minorEastAsia"/>
          <w:i/>
          <w:sz w:val="22"/>
          <w:szCs w:val="22"/>
        </w:rPr>
        <w:t>е</w:t>
      </w:r>
      <w:r w:rsidRPr="00354F40">
        <w:rPr>
          <w:rFonts w:eastAsiaTheme="minorEastAsia"/>
          <w:i/>
          <w:sz w:val="22"/>
          <w:szCs w:val="22"/>
        </w:rPr>
        <w:t>, порядк</w:t>
      </w:r>
      <w:r w:rsidR="00AD3C34">
        <w:rPr>
          <w:rFonts w:eastAsiaTheme="minorEastAsia"/>
          <w:i/>
          <w:sz w:val="22"/>
          <w:szCs w:val="22"/>
        </w:rPr>
        <w:t xml:space="preserve">е и условиях </w:t>
      </w:r>
      <w:r w:rsidRPr="00354F40">
        <w:rPr>
          <w:rFonts w:eastAsiaTheme="minorEastAsia"/>
          <w:i/>
          <w:sz w:val="22"/>
          <w:szCs w:val="22"/>
        </w:rPr>
        <w:t xml:space="preserve"> выплаты</w:t>
      </w:r>
      <w:r w:rsidRPr="00354F40">
        <w:rPr>
          <w:rFonts w:eastAsiaTheme="minorEastAsia"/>
          <w:i/>
          <w:sz w:val="22"/>
          <w:szCs w:val="22"/>
        </w:rPr>
        <w:br/>
        <w:t xml:space="preserve"> единовременного поощрения в связи с </w:t>
      </w:r>
      <w:r w:rsidR="00AD3C34">
        <w:rPr>
          <w:rFonts w:eastAsiaTheme="minorEastAsia"/>
          <w:i/>
          <w:sz w:val="22"/>
          <w:szCs w:val="22"/>
        </w:rPr>
        <w:t>выходом на  пенсию за выслугу лет</w:t>
      </w:r>
    </w:p>
    <w:bookmarkEnd w:id="0"/>
    <w:p w:rsidR="00AD3C34" w:rsidRDefault="00AD3C34" w:rsidP="00F968E8">
      <w:pPr>
        <w:jc w:val="center"/>
        <w:rPr>
          <w:sz w:val="22"/>
          <w:szCs w:val="22"/>
        </w:rPr>
      </w:pPr>
    </w:p>
    <w:p w:rsidR="00AD3C34" w:rsidRDefault="00AD3C34" w:rsidP="00F968E8">
      <w:pPr>
        <w:jc w:val="center"/>
        <w:rPr>
          <w:sz w:val="22"/>
          <w:szCs w:val="22"/>
        </w:rPr>
      </w:pPr>
    </w:p>
    <w:p w:rsidR="00D97C0F" w:rsidRPr="00354F40" w:rsidRDefault="00D97C0F" w:rsidP="00F968E8">
      <w:pPr>
        <w:jc w:val="center"/>
        <w:rPr>
          <w:sz w:val="22"/>
          <w:szCs w:val="22"/>
        </w:rPr>
      </w:pPr>
      <w:r w:rsidRPr="00354F40">
        <w:rPr>
          <w:sz w:val="22"/>
          <w:szCs w:val="22"/>
        </w:rPr>
        <w:t xml:space="preserve">Принято Советом народных депутатов Теучежского района на </w:t>
      </w:r>
      <w:r w:rsidR="0049548A">
        <w:rPr>
          <w:sz w:val="22"/>
          <w:szCs w:val="22"/>
        </w:rPr>
        <w:t>20</w:t>
      </w:r>
      <w:r w:rsidRPr="00354F40">
        <w:rPr>
          <w:sz w:val="22"/>
          <w:szCs w:val="22"/>
        </w:rPr>
        <w:t xml:space="preserve"> сессии</w:t>
      </w:r>
    </w:p>
    <w:p w:rsidR="00D97C0F" w:rsidRDefault="00D97C0F" w:rsidP="00F968E8">
      <w:pPr>
        <w:jc w:val="center"/>
        <w:rPr>
          <w:sz w:val="22"/>
          <w:szCs w:val="22"/>
        </w:rPr>
      </w:pPr>
    </w:p>
    <w:p w:rsidR="00AD3C34" w:rsidRPr="00354F40" w:rsidRDefault="00AD3C34" w:rsidP="00F968E8">
      <w:pPr>
        <w:jc w:val="center"/>
        <w:rPr>
          <w:sz w:val="22"/>
          <w:szCs w:val="22"/>
        </w:rPr>
      </w:pPr>
    </w:p>
    <w:p w:rsidR="007C103F" w:rsidRPr="00354F40" w:rsidRDefault="007C103F" w:rsidP="007C103F">
      <w:pPr>
        <w:ind w:firstLine="540"/>
        <w:jc w:val="both"/>
        <w:rPr>
          <w:sz w:val="22"/>
          <w:szCs w:val="22"/>
        </w:rPr>
      </w:pPr>
      <w:proofErr w:type="gramStart"/>
      <w:r w:rsidRPr="00354F40">
        <w:rPr>
          <w:sz w:val="22"/>
          <w:szCs w:val="22"/>
        </w:rPr>
        <w:t xml:space="preserve">В соответствии </w:t>
      </w:r>
      <w:r w:rsidR="00DE1507" w:rsidRPr="00354F40">
        <w:rPr>
          <w:sz w:val="22"/>
          <w:szCs w:val="22"/>
        </w:rPr>
        <w:t xml:space="preserve">с федеральными законами от 06.10.2003 года №131-ФЗ «Об общих принципах местного самоуправления в Российской Федерации»,  </w:t>
      </w:r>
      <w:r w:rsidR="00354F40" w:rsidRPr="00354F40">
        <w:rPr>
          <w:sz w:val="22"/>
          <w:szCs w:val="22"/>
          <w:shd w:val="clear" w:color="auto" w:fill="FFFFFF"/>
        </w:rPr>
        <w:t>от 15 декабря 2001 г. N 166-ФЗ "О государственном пенсионном обеспечении в Российской Федераци</w:t>
      </w:r>
      <w:r w:rsidR="00354F40">
        <w:rPr>
          <w:sz w:val="22"/>
          <w:szCs w:val="22"/>
          <w:shd w:val="clear" w:color="auto" w:fill="FFFFFF"/>
        </w:rPr>
        <w:t>и"</w:t>
      </w:r>
      <w:r w:rsidR="00354F40" w:rsidRPr="00354F40">
        <w:rPr>
          <w:sz w:val="22"/>
          <w:szCs w:val="22"/>
          <w:shd w:val="clear" w:color="auto" w:fill="FFFFFF"/>
        </w:rPr>
        <w:t xml:space="preserve">, </w:t>
      </w:r>
      <w:r w:rsidR="00DE1507" w:rsidRPr="00354F40">
        <w:rPr>
          <w:sz w:val="22"/>
          <w:szCs w:val="22"/>
        </w:rPr>
        <w:t>от 02.03.2007 года №25-ФЗ «О муниципальной службе в Российской Федерации», закон</w:t>
      </w:r>
      <w:r w:rsidR="00354F40">
        <w:rPr>
          <w:sz w:val="22"/>
          <w:szCs w:val="22"/>
        </w:rPr>
        <w:t>ами</w:t>
      </w:r>
      <w:r w:rsidR="00DE1507" w:rsidRPr="00354F40">
        <w:rPr>
          <w:sz w:val="22"/>
          <w:szCs w:val="22"/>
        </w:rPr>
        <w:t xml:space="preserve"> Республики Адыгея от 08.04.2008 года «О муниципальной службе в Республике Адыгея», от 09.08.2010 года №374 «О пенсии за</w:t>
      </w:r>
      <w:proofErr w:type="gramEnd"/>
      <w:r w:rsidR="00DE1507" w:rsidRPr="00354F40">
        <w:rPr>
          <w:sz w:val="22"/>
          <w:szCs w:val="22"/>
        </w:rPr>
        <w:t xml:space="preserve"> выслугу лет»</w:t>
      </w:r>
      <w:r w:rsidR="00354F40" w:rsidRPr="00354F40">
        <w:rPr>
          <w:sz w:val="22"/>
          <w:szCs w:val="22"/>
        </w:rPr>
        <w:t xml:space="preserve">, </w:t>
      </w:r>
      <w:r w:rsidRPr="00354F40">
        <w:rPr>
          <w:sz w:val="22"/>
          <w:szCs w:val="22"/>
        </w:rPr>
        <w:t xml:space="preserve"> </w:t>
      </w:r>
      <w:r w:rsidR="00AD3C34">
        <w:rPr>
          <w:sz w:val="22"/>
          <w:szCs w:val="22"/>
        </w:rPr>
        <w:t xml:space="preserve">статьей 70 </w:t>
      </w:r>
      <w:r w:rsidRPr="00354F40">
        <w:rPr>
          <w:sz w:val="22"/>
          <w:szCs w:val="22"/>
        </w:rPr>
        <w:t>Устав</w:t>
      </w:r>
      <w:r w:rsidR="00AD3C34">
        <w:rPr>
          <w:sz w:val="22"/>
          <w:szCs w:val="22"/>
        </w:rPr>
        <w:t>а</w:t>
      </w:r>
      <w:r w:rsidRPr="00354F40">
        <w:rPr>
          <w:sz w:val="22"/>
          <w:szCs w:val="22"/>
        </w:rPr>
        <w:t xml:space="preserve"> муниципального образования «Теучежский район»  Совет народных депутатов Теучежского района</w:t>
      </w:r>
    </w:p>
    <w:p w:rsidR="00AD3C34" w:rsidRDefault="00AD3C34" w:rsidP="007C103F">
      <w:pPr>
        <w:ind w:firstLine="540"/>
        <w:jc w:val="center"/>
        <w:rPr>
          <w:b/>
          <w:bCs/>
          <w:sz w:val="22"/>
          <w:szCs w:val="22"/>
        </w:rPr>
      </w:pPr>
    </w:p>
    <w:p w:rsidR="007C103F" w:rsidRPr="009F64B4" w:rsidRDefault="007C103F" w:rsidP="007C103F">
      <w:pPr>
        <w:ind w:firstLine="540"/>
        <w:jc w:val="center"/>
        <w:rPr>
          <w:b/>
          <w:bCs/>
          <w:sz w:val="22"/>
          <w:szCs w:val="22"/>
        </w:rPr>
      </w:pPr>
      <w:proofErr w:type="gramStart"/>
      <w:r w:rsidRPr="00354F40">
        <w:rPr>
          <w:b/>
          <w:bCs/>
          <w:sz w:val="22"/>
          <w:szCs w:val="22"/>
        </w:rPr>
        <w:t>Р</w:t>
      </w:r>
      <w:proofErr w:type="gramEnd"/>
      <w:r w:rsidRPr="00354F40">
        <w:rPr>
          <w:b/>
          <w:bCs/>
          <w:sz w:val="22"/>
          <w:szCs w:val="22"/>
        </w:rPr>
        <w:t xml:space="preserve"> Е Ш И Л:</w:t>
      </w:r>
    </w:p>
    <w:p w:rsidR="00AD3C34" w:rsidRPr="009F64B4" w:rsidRDefault="00AD3C34" w:rsidP="007C103F">
      <w:pPr>
        <w:ind w:firstLine="540"/>
        <w:jc w:val="center"/>
        <w:rPr>
          <w:b/>
          <w:bCs/>
          <w:sz w:val="22"/>
          <w:szCs w:val="22"/>
        </w:rPr>
      </w:pPr>
    </w:p>
    <w:p w:rsidR="007C103F" w:rsidRPr="00AD3C34" w:rsidRDefault="00AD3C34" w:rsidP="00AD3C34">
      <w:pPr>
        <w:jc w:val="both"/>
        <w:rPr>
          <w:sz w:val="22"/>
          <w:szCs w:val="22"/>
        </w:rPr>
      </w:pPr>
      <w:bookmarkStart w:id="1" w:name="sub_201"/>
      <w:r>
        <w:rPr>
          <w:sz w:val="22"/>
          <w:szCs w:val="22"/>
        </w:rPr>
        <w:t>1.</w:t>
      </w:r>
      <w:r w:rsidR="007C103F" w:rsidRPr="00AD3C34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 xml:space="preserve">Положение о </w:t>
      </w:r>
      <w:r w:rsidR="007C103F" w:rsidRPr="00AD3C34">
        <w:rPr>
          <w:sz w:val="22"/>
          <w:szCs w:val="22"/>
        </w:rPr>
        <w:t xml:space="preserve"> размер</w:t>
      </w:r>
      <w:r>
        <w:rPr>
          <w:sz w:val="22"/>
          <w:szCs w:val="22"/>
        </w:rPr>
        <w:t>е</w:t>
      </w:r>
      <w:r w:rsidR="007C103F" w:rsidRPr="00AD3C34">
        <w:rPr>
          <w:sz w:val="22"/>
          <w:szCs w:val="22"/>
        </w:rPr>
        <w:t>, поряд</w:t>
      </w:r>
      <w:r>
        <w:rPr>
          <w:sz w:val="22"/>
          <w:szCs w:val="22"/>
        </w:rPr>
        <w:t>ке</w:t>
      </w:r>
      <w:r w:rsidR="007C103F" w:rsidRPr="00AD3C34">
        <w:rPr>
          <w:sz w:val="22"/>
          <w:szCs w:val="22"/>
        </w:rPr>
        <w:t xml:space="preserve"> и условия</w:t>
      </w:r>
      <w:r>
        <w:rPr>
          <w:sz w:val="22"/>
          <w:szCs w:val="22"/>
        </w:rPr>
        <w:t>х</w:t>
      </w:r>
      <w:r w:rsidR="007C103F" w:rsidRPr="00AD3C34">
        <w:rPr>
          <w:sz w:val="22"/>
          <w:szCs w:val="22"/>
        </w:rPr>
        <w:t xml:space="preserve"> выплаты единовременного поощрения в связи с выходом на пенс</w:t>
      </w:r>
      <w:r w:rsidR="00252BF0" w:rsidRPr="00AD3C34">
        <w:rPr>
          <w:sz w:val="22"/>
          <w:szCs w:val="22"/>
        </w:rPr>
        <w:t>и</w:t>
      </w:r>
      <w:r w:rsidR="007C103F" w:rsidRPr="00AD3C34">
        <w:rPr>
          <w:sz w:val="22"/>
          <w:szCs w:val="22"/>
        </w:rPr>
        <w:t>ю за выслугу лет</w:t>
      </w:r>
      <w:r>
        <w:rPr>
          <w:sz w:val="22"/>
          <w:szCs w:val="22"/>
        </w:rPr>
        <w:t xml:space="preserve"> согласно приложению.</w:t>
      </w:r>
    </w:p>
    <w:p w:rsidR="00D97C0F" w:rsidRPr="00354F40" w:rsidRDefault="00D97C0F" w:rsidP="00FF1A21">
      <w:pPr>
        <w:jc w:val="both"/>
        <w:rPr>
          <w:sz w:val="22"/>
          <w:szCs w:val="22"/>
        </w:rPr>
      </w:pPr>
      <w:bookmarkStart w:id="2" w:name="OLE_LINK1"/>
      <w:bookmarkEnd w:id="1"/>
      <w:r w:rsidRPr="00354F40">
        <w:rPr>
          <w:sz w:val="22"/>
          <w:szCs w:val="22"/>
        </w:rPr>
        <w:t>2. Настоящее решение вступает в силу с момента его принятия.</w:t>
      </w:r>
    </w:p>
    <w:p w:rsidR="00D97C0F" w:rsidRPr="00354F40" w:rsidRDefault="00D97C0F" w:rsidP="00FF1A21">
      <w:pPr>
        <w:jc w:val="both"/>
        <w:rPr>
          <w:sz w:val="22"/>
          <w:szCs w:val="22"/>
        </w:rPr>
      </w:pPr>
      <w:r w:rsidRPr="00354F40">
        <w:rPr>
          <w:sz w:val="22"/>
          <w:szCs w:val="22"/>
        </w:rPr>
        <w:t>3. Настоящее решение опубликовать в районной газете «Теучежские вести».</w:t>
      </w:r>
    </w:p>
    <w:p w:rsidR="00D97C0F" w:rsidRDefault="00D97C0F" w:rsidP="00F968E8">
      <w:pPr>
        <w:jc w:val="both"/>
        <w:rPr>
          <w:sz w:val="22"/>
          <w:szCs w:val="22"/>
        </w:rPr>
      </w:pPr>
    </w:p>
    <w:p w:rsidR="00AD3C34" w:rsidRDefault="00AD3C34" w:rsidP="00F968E8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97C0F" w:rsidRPr="00354F40">
        <w:trPr>
          <w:trHeight w:val="2025"/>
        </w:trPr>
        <w:tc>
          <w:tcPr>
            <w:tcW w:w="4785" w:type="dxa"/>
          </w:tcPr>
          <w:p w:rsidR="00D97C0F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AD3C34" w:rsidRDefault="00AD3C34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AD3C34" w:rsidRPr="00354F40" w:rsidRDefault="00AD3C34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Председатель Совета народных депутатов муниципального образования </w:t>
            </w: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«Теучежский район»                                </w:t>
            </w: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D97C0F" w:rsidP="00282E11">
            <w:pPr>
              <w:pStyle w:val="a3"/>
              <w:ind w:left="2700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                                                        </w:t>
            </w:r>
            <w:proofErr w:type="spellStart"/>
            <w:r w:rsidRPr="00354F40">
              <w:rPr>
                <w:i w:val="0"/>
                <w:iCs w:val="0"/>
                <w:sz w:val="22"/>
                <w:szCs w:val="22"/>
              </w:rPr>
              <w:t>А.К.Пчегатлук</w:t>
            </w:r>
            <w:proofErr w:type="spellEnd"/>
          </w:p>
          <w:p w:rsidR="00D847B8" w:rsidRPr="00354F40" w:rsidRDefault="00D847B8" w:rsidP="00CE0255">
            <w:pPr>
              <w:pStyle w:val="a3"/>
              <w:jc w:val="left"/>
              <w:rPr>
                <w:i w:val="0"/>
                <w:iCs w:val="0"/>
              </w:rPr>
            </w:pPr>
          </w:p>
        </w:tc>
        <w:tc>
          <w:tcPr>
            <w:tcW w:w="4786" w:type="dxa"/>
          </w:tcPr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      </w:t>
            </w:r>
          </w:p>
          <w:p w:rsidR="00AD3C34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      </w:t>
            </w:r>
          </w:p>
          <w:p w:rsidR="00AD3C34" w:rsidRDefault="00AD3C34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AD3C34" w:rsidP="00CE0255">
            <w:pPr>
              <w:pStyle w:val="a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</w:t>
            </w:r>
            <w:r w:rsidR="00D97C0F" w:rsidRPr="00354F40">
              <w:rPr>
                <w:i w:val="0"/>
                <w:iCs w:val="0"/>
                <w:sz w:val="22"/>
                <w:szCs w:val="22"/>
              </w:rPr>
              <w:t xml:space="preserve">Глава муниципального образования </w:t>
            </w: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     </w:t>
            </w:r>
            <w:r w:rsidR="00AD3C34">
              <w:rPr>
                <w:i w:val="0"/>
                <w:iCs w:val="0"/>
                <w:sz w:val="22"/>
                <w:szCs w:val="22"/>
              </w:rPr>
              <w:t xml:space="preserve">           </w:t>
            </w:r>
            <w:r w:rsidRPr="00354F40">
              <w:rPr>
                <w:i w:val="0"/>
                <w:iCs w:val="0"/>
                <w:sz w:val="22"/>
                <w:szCs w:val="22"/>
              </w:rPr>
              <w:t xml:space="preserve">  «Теучежский район»                                                                                       </w:t>
            </w: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D97C0F" w:rsidP="00CE0255">
            <w:pPr>
              <w:pStyle w:val="a3"/>
              <w:jc w:val="left"/>
              <w:rPr>
                <w:i w:val="0"/>
                <w:iCs w:val="0"/>
              </w:rPr>
            </w:pPr>
          </w:p>
          <w:p w:rsidR="00D97C0F" w:rsidRPr="00354F40" w:rsidRDefault="00D97C0F" w:rsidP="001678A8">
            <w:pPr>
              <w:pStyle w:val="a3"/>
              <w:ind w:left="2595"/>
              <w:jc w:val="left"/>
              <w:rPr>
                <w:i w:val="0"/>
                <w:iCs w:val="0"/>
              </w:rPr>
            </w:pPr>
            <w:r w:rsidRPr="00354F40">
              <w:rPr>
                <w:i w:val="0"/>
                <w:iCs w:val="0"/>
                <w:sz w:val="22"/>
                <w:szCs w:val="22"/>
              </w:rPr>
              <w:t xml:space="preserve">                                                     </w:t>
            </w:r>
            <w:proofErr w:type="spellStart"/>
            <w:r w:rsidR="001678A8" w:rsidRPr="00354F40">
              <w:rPr>
                <w:i w:val="0"/>
                <w:iCs w:val="0"/>
                <w:sz w:val="22"/>
                <w:szCs w:val="22"/>
              </w:rPr>
              <w:t>А.Г.Удычак</w:t>
            </w:r>
            <w:proofErr w:type="spellEnd"/>
          </w:p>
        </w:tc>
      </w:tr>
      <w:bookmarkEnd w:id="2"/>
    </w:tbl>
    <w:p w:rsidR="00AD3C34" w:rsidRDefault="00AD3C34" w:rsidP="00F968E8">
      <w:pPr>
        <w:rPr>
          <w:sz w:val="22"/>
          <w:szCs w:val="22"/>
        </w:rPr>
      </w:pPr>
    </w:p>
    <w:p w:rsidR="00AD3C34" w:rsidRDefault="00AD3C34" w:rsidP="00F968E8">
      <w:pPr>
        <w:rPr>
          <w:sz w:val="22"/>
          <w:szCs w:val="22"/>
        </w:rPr>
      </w:pPr>
    </w:p>
    <w:p w:rsidR="00D97C0F" w:rsidRPr="00354F40" w:rsidRDefault="00D97C0F" w:rsidP="00F968E8">
      <w:pPr>
        <w:rPr>
          <w:sz w:val="22"/>
          <w:szCs w:val="22"/>
        </w:rPr>
      </w:pPr>
      <w:r w:rsidRPr="00354F40">
        <w:rPr>
          <w:sz w:val="22"/>
          <w:szCs w:val="22"/>
        </w:rPr>
        <w:t>а. Понежукай</w:t>
      </w:r>
    </w:p>
    <w:p w:rsidR="00D97C0F" w:rsidRPr="00354F40" w:rsidRDefault="0049548A" w:rsidP="00F968E8">
      <w:pPr>
        <w:rPr>
          <w:sz w:val="22"/>
          <w:szCs w:val="22"/>
        </w:rPr>
      </w:pPr>
      <w:r>
        <w:rPr>
          <w:sz w:val="22"/>
          <w:szCs w:val="22"/>
        </w:rPr>
        <w:t xml:space="preserve">27 сентября </w:t>
      </w:r>
      <w:r w:rsidR="005B3385" w:rsidRPr="00354F40">
        <w:rPr>
          <w:sz w:val="22"/>
          <w:szCs w:val="22"/>
        </w:rPr>
        <w:t xml:space="preserve"> </w:t>
      </w:r>
      <w:r w:rsidR="00D97C0F" w:rsidRPr="00354F40">
        <w:rPr>
          <w:sz w:val="22"/>
          <w:szCs w:val="22"/>
        </w:rPr>
        <w:t>20</w:t>
      </w:r>
      <w:r w:rsidR="009B230C" w:rsidRPr="00354F40">
        <w:rPr>
          <w:sz w:val="22"/>
          <w:szCs w:val="22"/>
        </w:rPr>
        <w:t>2</w:t>
      </w:r>
      <w:r w:rsidR="002864C8" w:rsidRPr="00354F40">
        <w:rPr>
          <w:sz w:val="22"/>
          <w:szCs w:val="22"/>
        </w:rPr>
        <w:t>4</w:t>
      </w:r>
      <w:r w:rsidR="00D97C0F" w:rsidRPr="00354F40">
        <w:rPr>
          <w:sz w:val="22"/>
          <w:szCs w:val="22"/>
        </w:rPr>
        <w:t xml:space="preserve"> года</w:t>
      </w:r>
    </w:p>
    <w:p w:rsidR="00D97C0F" w:rsidRDefault="00D97C0F">
      <w:pPr>
        <w:rPr>
          <w:sz w:val="22"/>
          <w:szCs w:val="22"/>
        </w:rPr>
      </w:pPr>
      <w:r w:rsidRPr="00354F40">
        <w:rPr>
          <w:sz w:val="22"/>
          <w:szCs w:val="22"/>
        </w:rPr>
        <w:t>№</w:t>
      </w:r>
      <w:r w:rsidR="0049548A">
        <w:rPr>
          <w:sz w:val="22"/>
          <w:szCs w:val="22"/>
        </w:rPr>
        <w:t>117</w:t>
      </w: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>
      <w:pPr>
        <w:rPr>
          <w:sz w:val="22"/>
          <w:szCs w:val="22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Pr="003D572D" w:rsidRDefault="000C0BE8" w:rsidP="000C0BE8">
      <w:pPr>
        <w:ind w:left="5812"/>
        <w:rPr>
          <w:sz w:val="20"/>
          <w:szCs w:val="20"/>
        </w:rPr>
      </w:pPr>
      <w:r w:rsidRPr="003D572D">
        <w:rPr>
          <w:sz w:val="20"/>
          <w:szCs w:val="20"/>
        </w:rPr>
        <w:lastRenderedPageBreak/>
        <w:t xml:space="preserve">Приложение </w:t>
      </w:r>
    </w:p>
    <w:p w:rsidR="000C0BE8" w:rsidRPr="003D572D" w:rsidRDefault="000C0BE8" w:rsidP="000C0BE8">
      <w:pPr>
        <w:ind w:left="5812"/>
        <w:rPr>
          <w:sz w:val="20"/>
          <w:szCs w:val="20"/>
        </w:rPr>
      </w:pPr>
      <w:r w:rsidRPr="003D572D">
        <w:rPr>
          <w:sz w:val="20"/>
          <w:szCs w:val="20"/>
        </w:rPr>
        <w:t xml:space="preserve">к решению Совета </w:t>
      </w:r>
      <w:proofErr w:type="gramStart"/>
      <w:r w:rsidRPr="003D572D">
        <w:rPr>
          <w:sz w:val="20"/>
          <w:szCs w:val="20"/>
        </w:rPr>
        <w:t>народных</w:t>
      </w:r>
      <w:proofErr w:type="gramEnd"/>
      <w:r w:rsidRPr="003D572D">
        <w:rPr>
          <w:sz w:val="20"/>
          <w:szCs w:val="20"/>
        </w:rPr>
        <w:t xml:space="preserve"> </w:t>
      </w:r>
    </w:p>
    <w:p w:rsidR="000C0BE8" w:rsidRPr="003D572D" w:rsidRDefault="000C0BE8" w:rsidP="000C0BE8">
      <w:pPr>
        <w:ind w:left="5812"/>
        <w:rPr>
          <w:sz w:val="20"/>
          <w:szCs w:val="20"/>
        </w:rPr>
      </w:pPr>
      <w:r w:rsidRPr="003D572D">
        <w:rPr>
          <w:sz w:val="20"/>
          <w:szCs w:val="20"/>
        </w:rPr>
        <w:t>депутатов Теучежского района</w:t>
      </w:r>
    </w:p>
    <w:p w:rsidR="000C0BE8" w:rsidRPr="003D572D" w:rsidRDefault="000C0BE8" w:rsidP="000C0BE8">
      <w:pPr>
        <w:ind w:left="5812"/>
        <w:rPr>
          <w:sz w:val="20"/>
          <w:szCs w:val="20"/>
        </w:rPr>
      </w:pPr>
      <w:r w:rsidRPr="003D572D">
        <w:rPr>
          <w:sz w:val="20"/>
          <w:szCs w:val="20"/>
        </w:rPr>
        <w:t xml:space="preserve"> №</w:t>
      </w:r>
      <w:r w:rsidR="0049548A">
        <w:rPr>
          <w:sz w:val="20"/>
          <w:szCs w:val="20"/>
        </w:rPr>
        <w:t xml:space="preserve">117 </w:t>
      </w:r>
      <w:r w:rsidRPr="003D572D">
        <w:rPr>
          <w:sz w:val="20"/>
          <w:szCs w:val="20"/>
        </w:rPr>
        <w:t xml:space="preserve"> от</w:t>
      </w:r>
      <w:r w:rsidR="0049548A">
        <w:rPr>
          <w:sz w:val="20"/>
          <w:szCs w:val="20"/>
        </w:rPr>
        <w:t xml:space="preserve">  27.09.</w:t>
      </w:r>
      <w:r w:rsidRPr="003D572D">
        <w:rPr>
          <w:sz w:val="20"/>
          <w:szCs w:val="20"/>
        </w:rPr>
        <w:t xml:space="preserve">2024 </w:t>
      </w:r>
      <w:r w:rsidR="0049548A">
        <w:rPr>
          <w:sz w:val="20"/>
          <w:szCs w:val="20"/>
        </w:rPr>
        <w:t xml:space="preserve"> </w:t>
      </w:r>
      <w:r w:rsidR="009D35CC">
        <w:rPr>
          <w:sz w:val="20"/>
          <w:szCs w:val="20"/>
        </w:rPr>
        <w:t xml:space="preserve"> </w:t>
      </w:r>
      <w:r w:rsidRPr="003D572D">
        <w:rPr>
          <w:sz w:val="20"/>
          <w:szCs w:val="20"/>
        </w:rPr>
        <w:t>года</w:t>
      </w:r>
    </w:p>
    <w:p w:rsidR="000C0BE8" w:rsidRDefault="000C0BE8" w:rsidP="000C0BE8">
      <w:pPr>
        <w:pStyle w:val="1"/>
        <w:spacing w:after="0"/>
        <w:rPr>
          <w:rFonts w:eastAsiaTheme="minorEastAsia"/>
          <w:i/>
          <w:sz w:val="22"/>
          <w:szCs w:val="22"/>
        </w:rPr>
      </w:pPr>
    </w:p>
    <w:p w:rsidR="000C0BE8" w:rsidRPr="00937D47" w:rsidRDefault="000C0BE8" w:rsidP="000C0BE8">
      <w:pPr>
        <w:pStyle w:val="1"/>
        <w:spacing w:before="0" w:after="0"/>
        <w:rPr>
          <w:rFonts w:ascii="Times New Roman" w:eastAsiaTheme="minorEastAsia" w:hAnsi="Times New Roman" w:cs="Times New Roman"/>
          <w:i/>
        </w:rPr>
      </w:pPr>
      <w:r w:rsidRPr="00937D47">
        <w:rPr>
          <w:rFonts w:ascii="Times New Roman" w:eastAsiaTheme="minorEastAsia" w:hAnsi="Times New Roman" w:cs="Times New Roman"/>
          <w:i/>
        </w:rPr>
        <w:t>Положение о размере, порядке и условиях  выплаты</w:t>
      </w:r>
      <w:r w:rsidRPr="00937D47">
        <w:rPr>
          <w:rFonts w:ascii="Times New Roman" w:eastAsiaTheme="minorEastAsia" w:hAnsi="Times New Roman" w:cs="Times New Roman"/>
          <w:i/>
        </w:rPr>
        <w:br/>
        <w:t xml:space="preserve"> единовременного поощрения в связи с установлением пенсии за выслугу лет </w:t>
      </w:r>
    </w:p>
    <w:p w:rsidR="000C0BE8" w:rsidRPr="00937D47" w:rsidRDefault="000C0BE8" w:rsidP="000C0BE8">
      <w:pPr>
        <w:pStyle w:val="1"/>
        <w:spacing w:before="0" w:after="0"/>
        <w:rPr>
          <w:rFonts w:ascii="Times New Roman" w:eastAsiaTheme="minorEastAsia" w:hAnsi="Times New Roman" w:cs="Times New Roman"/>
          <w:i/>
        </w:rPr>
      </w:pPr>
      <w:r w:rsidRPr="00937D47">
        <w:rPr>
          <w:rFonts w:ascii="Times New Roman" w:eastAsiaTheme="minorEastAsia" w:hAnsi="Times New Roman" w:cs="Times New Roman"/>
          <w:i/>
        </w:rPr>
        <w:t>в муниципальном образовании «Теучежский район»</w:t>
      </w:r>
    </w:p>
    <w:p w:rsidR="000C0BE8" w:rsidRPr="00937D47" w:rsidRDefault="000C0BE8" w:rsidP="000C0BE8"/>
    <w:p w:rsidR="000C0BE8" w:rsidRPr="00625065" w:rsidRDefault="000C0BE8" w:rsidP="000C0BE8">
      <w:pPr>
        <w:pStyle w:val="a5"/>
        <w:numPr>
          <w:ilvl w:val="1"/>
          <w:numId w:val="4"/>
        </w:numPr>
        <w:ind w:left="0" w:firstLine="0"/>
        <w:jc w:val="both"/>
      </w:pPr>
      <w:r w:rsidRPr="00625065">
        <w:t>Лицам, замещавшим муниципальную должность,  производится выплата единовременного поощрения в связи с выходом на пенсию за выслугу лет при продолжительности замещения муниципальной должности от 5 до 10 лет в размере  3 денежных содержаний по замещавшейся должности. Размер единовременного поощрения при продолжительности замещения муниципальной должности  свыше 10 лет составляет 6 размеров денежного содержания.</w:t>
      </w:r>
    </w:p>
    <w:p w:rsidR="000C0BE8" w:rsidRPr="00625065" w:rsidRDefault="000C0BE8" w:rsidP="000C0BE8">
      <w:pPr>
        <w:pStyle w:val="a5"/>
        <w:numPr>
          <w:ilvl w:val="1"/>
          <w:numId w:val="4"/>
        </w:numPr>
        <w:ind w:left="0" w:firstLine="0"/>
        <w:jc w:val="both"/>
      </w:pPr>
      <w:r w:rsidRPr="00625065">
        <w:t>Лицам, замещавшим должность муниципальной службы,  производится выплата единовременного поощрения в связи с выходом на пенсию за выслугу лет при продолжительности стажа муниципальной службы не менее 15 лет, размер которого составляет 3 денежных содержания муниципального  служащего. Размер единовременного поощрения увеличивается из расчета 1 размер денежного содержания за каждые полные 3 года стажа муниципальной службы свыше 15 лет, при этом общая сумма выплаты не может превышать 6 размеров денежного содержания.</w:t>
      </w:r>
    </w:p>
    <w:p w:rsidR="000C0BE8" w:rsidRPr="00625065" w:rsidRDefault="000C0BE8" w:rsidP="000C0BE8">
      <w:pPr>
        <w:jc w:val="both"/>
      </w:pPr>
      <w:bookmarkStart w:id="3" w:name="sub_202"/>
      <w:r w:rsidRPr="00625065">
        <w:t xml:space="preserve">1.3. </w:t>
      </w:r>
      <w:bookmarkStart w:id="4" w:name="sub_208"/>
      <w:r w:rsidR="00EA02B4" w:rsidRPr="00625065">
        <w:t xml:space="preserve">Решение о выплате единовременного поощрения в связи с выходом на пенсию принимается представителем нанимателя, оформляется одновременно с принятием решения об </w:t>
      </w:r>
      <w:r w:rsidR="00EA02B4">
        <w:t>установлении пенсии за выслугу лет.</w:t>
      </w:r>
      <w:bookmarkEnd w:id="4"/>
      <w:r w:rsidR="00EA02B4">
        <w:t xml:space="preserve"> </w:t>
      </w:r>
      <w:r w:rsidRPr="00625065">
        <w:t>Единовременное поощрение выплачивается  при прекращении служебного контракта и увольнении с муниципальной службы  с одновременным установлением  пенсии за выслугу лет в муниципальном образовании «Теучежский район».</w:t>
      </w:r>
    </w:p>
    <w:p w:rsidR="000C0BE8" w:rsidRPr="00625065" w:rsidRDefault="000C0BE8" w:rsidP="000C0BE8">
      <w:pPr>
        <w:jc w:val="both"/>
      </w:pPr>
      <w:bookmarkStart w:id="5" w:name="sub_206"/>
      <w:bookmarkEnd w:id="3"/>
      <w:r w:rsidRPr="00625065">
        <w:t xml:space="preserve">1.4. </w:t>
      </w:r>
      <w:proofErr w:type="gramStart"/>
      <w:r w:rsidRPr="00625065">
        <w:t>Стаж муниципальной службы исчисляется в соответствии с федеральным законодательством и законодательством Республики Адыгея (приложение №1 к настоящему Положению))</w:t>
      </w:r>
      <w:proofErr w:type="gramEnd"/>
    </w:p>
    <w:bookmarkEnd w:id="5"/>
    <w:p w:rsidR="000C0BE8" w:rsidRPr="00625065" w:rsidRDefault="000C0BE8" w:rsidP="000C0BE8">
      <w:pPr>
        <w:jc w:val="both"/>
      </w:pPr>
      <w:r w:rsidRPr="00625065">
        <w:t xml:space="preserve">1.5. </w:t>
      </w:r>
      <w:proofErr w:type="gramStart"/>
      <w:r w:rsidRPr="00625065">
        <w:t>Размер единовременного поощрения, предусмотренного подпунктами 1.1, 1.2  настоящего решения, определяется исходя из установленных  на день расторжения  служебного контракта оклада денежного содержания и иных выплат, предусмотренных фондом оплаты труда лица, замещавшего муниципальную должность или должность муниципальной службы, в соответствии с приложением  №2 к настоящему Положению.</w:t>
      </w:r>
      <w:proofErr w:type="gramEnd"/>
    </w:p>
    <w:p w:rsidR="000C0BE8" w:rsidRDefault="000C0BE8" w:rsidP="000C0BE8">
      <w:pPr>
        <w:jc w:val="both"/>
      </w:pPr>
      <w:bookmarkStart w:id="6" w:name="sub_209"/>
      <w:r w:rsidRPr="00625065">
        <w:t>1.</w:t>
      </w:r>
      <w:r w:rsidR="004E776D">
        <w:t>6</w:t>
      </w:r>
      <w:r w:rsidRPr="00625065">
        <w:t xml:space="preserve">. Единовременное поощрение выплачивается органом местного самоуправления муниципального образования «Теучежский район", в котором лицо, замещавшее муниципальную должность или должность муниципальной службы,  проходило муниципальную службу  непосредственно перед увольнением, но не позднее 12 месяцев со дня назначения пенсии за выслугу лет и  увольнения с муниципальной службы. </w:t>
      </w:r>
      <w:bookmarkEnd w:id="6"/>
    </w:p>
    <w:p w:rsidR="000C0BE8" w:rsidRPr="00625065" w:rsidRDefault="000C0BE8" w:rsidP="000C0BE8">
      <w:pPr>
        <w:jc w:val="both"/>
      </w:pPr>
      <w:r w:rsidRPr="00625065">
        <w:t>1.</w:t>
      </w:r>
      <w:r w:rsidR="004E776D">
        <w:t>7</w:t>
      </w:r>
      <w:r w:rsidRPr="00625065">
        <w:t>. Если лицо, уволенное с муниципальной должности или должности муниципальной службы, получившее единовременное поощрение, вновь поступает на муниципальную службу и приобретает с учетом предыдущей работы (службы) право на единовременное поощрение в большем размере, то при последующем увольнении выплата единовременного поощрения производится вновь за вычетом ранее выплаченного размера поощрения. При этом учитывается не сумма выплаты, а размер единовременного поощрения в кратном отношении к денежному содержанию.</w:t>
      </w:r>
    </w:p>
    <w:p w:rsidR="000C0BE8" w:rsidRPr="00625065" w:rsidRDefault="000C0BE8" w:rsidP="000C0BE8">
      <w:pPr>
        <w:jc w:val="both"/>
      </w:pPr>
      <w:r w:rsidRPr="00625065">
        <w:t>1.</w:t>
      </w:r>
      <w:r w:rsidR="004E776D">
        <w:t>8</w:t>
      </w:r>
      <w:r w:rsidRPr="00625065">
        <w:t xml:space="preserve">. Финансовое обеспечение расходов </w:t>
      </w:r>
      <w:proofErr w:type="gramStart"/>
      <w:r w:rsidRPr="00625065">
        <w:t>на выплату единовременного поощрения в связи с выходом на пенсию за выслугу</w:t>
      </w:r>
      <w:proofErr w:type="gramEnd"/>
      <w:r w:rsidRPr="00625065">
        <w:t xml:space="preserve"> лет, осуществляется за счет средств бюджета муниципального образования «Теучежский район ».</w:t>
      </w:r>
    </w:p>
    <w:p w:rsidR="000C0BE8" w:rsidRDefault="000C0BE8" w:rsidP="000C0BE8">
      <w:pPr>
        <w:ind w:left="5812"/>
        <w:rPr>
          <w:sz w:val="20"/>
          <w:szCs w:val="20"/>
        </w:rPr>
      </w:pPr>
      <w:bookmarkStart w:id="7" w:name="Par0"/>
      <w:bookmarkEnd w:id="7"/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Pr="00625065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Default="000C0BE8" w:rsidP="000C0BE8">
      <w:pPr>
        <w:ind w:left="5812"/>
        <w:rPr>
          <w:sz w:val="20"/>
          <w:szCs w:val="20"/>
        </w:rPr>
      </w:pPr>
    </w:p>
    <w:p w:rsidR="000C0BE8" w:rsidRPr="00161D0C" w:rsidRDefault="000C0BE8" w:rsidP="000C0BE8">
      <w:pPr>
        <w:ind w:left="5812"/>
        <w:rPr>
          <w:sz w:val="20"/>
          <w:szCs w:val="20"/>
        </w:rPr>
      </w:pPr>
      <w:r>
        <w:rPr>
          <w:sz w:val="20"/>
          <w:szCs w:val="20"/>
        </w:rPr>
        <w:t>П</w:t>
      </w:r>
      <w:r w:rsidRPr="00161D0C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№1</w:t>
      </w:r>
    </w:p>
    <w:p w:rsidR="000C0BE8" w:rsidRPr="00161D0C" w:rsidRDefault="000C0BE8" w:rsidP="000C0BE8">
      <w:pPr>
        <w:ind w:left="5812"/>
        <w:rPr>
          <w:rFonts w:eastAsiaTheme="minorEastAsia"/>
          <w:sz w:val="20"/>
          <w:szCs w:val="20"/>
        </w:rPr>
      </w:pPr>
      <w:r w:rsidRPr="00161D0C">
        <w:rPr>
          <w:sz w:val="20"/>
          <w:szCs w:val="20"/>
        </w:rPr>
        <w:t>к Положению</w:t>
      </w:r>
      <w:r w:rsidRPr="00161D0C">
        <w:rPr>
          <w:rFonts w:eastAsiaTheme="minorEastAsia"/>
          <w:sz w:val="20"/>
          <w:szCs w:val="20"/>
        </w:rPr>
        <w:t xml:space="preserve">  о размере, </w:t>
      </w:r>
    </w:p>
    <w:p w:rsidR="000C0BE8" w:rsidRPr="00161D0C" w:rsidRDefault="000C0BE8" w:rsidP="000C0BE8">
      <w:pPr>
        <w:ind w:left="5812"/>
        <w:rPr>
          <w:sz w:val="20"/>
          <w:szCs w:val="20"/>
        </w:rPr>
      </w:pPr>
      <w:proofErr w:type="gramStart"/>
      <w:r w:rsidRPr="00161D0C">
        <w:rPr>
          <w:rFonts w:eastAsiaTheme="minorEastAsia"/>
          <w:sz w:val="20"/>
          <w:szCs w:val="20"/>
        </w:rPr>
        <w:t>порядке</w:t>
      </w:r>
      <w:proofErr w:type="gramEnd"/>
      <w:r w:rsidRPr="00161D0C">
        <w:rPr>
          <w:rFonts w:eastAsiaTheme="minorEastAsia"/>
          <w:sz w:val="20"/>
          <w:szCs w:val="20"/>
        </w:rPr>
        <w:t xml:space="preserve"> и условиях  выплаты</w:t>
      </w:r>
      <w:r w:rsidRPr="00161D0C">
        <w:rPr>
          <w:rFonts w:eastAsiaTheme="minorEastAsia"/>
          <w:sz w:val="20"/>
          <w:szCs w:val="20"/>
        </w:rPr>
        <w:br/>
        <w:t xml:space="preserve"> единовременного поощрения</w:t>
      </w:r>
    </w:p>
    <w:p w:rsidR="000C0BE8" w:rsidRDefault="000C0BE8" w:rsidP="000C0BE8"/>
    <w:p w:rsidR="000C0BE8" w:rsidRDefault="000C0BE8" w:rsidP="000C0BE8">
      <w:pPr>
        <w:pStyle w:val="ac"/>
        <w:jc w:val="center"/>
        <w:rPr>
          <w:rStyle w:val="ab"/>
          <w:rFonts w:ascii="Times New Roman" w:hAnsi="Times New Roman" w:cs="Times New Roman"/>
          <w:bCs/>
          <w:sz w:val="22"/>
          <w:szCs w:val="22"/>
        </w:rPr>
      </w:pPr>
    </w:p>
    <w:p w:rsidR="000C0BE8" w:rsidRDefault="000C0BE8" w:rsidP="000C0BE8">
      <w:pPr>
        <w:pStyle w:val="ac"/>
        <w:jc w:val="center"/>
        <w:rPr>
          <w:rStyle w:val="ab"/>
          <w:rFonts w:ascii="Times New Roman" w:hAnsi="Times New Roman" w:cs="Times New Roman"/>
          <w:bCs/>
          <w:sz w:val="22"/>
          <w:szCs w:val="22"/>
        </w:rPr>
      </w:pPr>
    </w:p>
    <w:p w:rsidR="000C0BE8" w:rsidRPr="00161D0C" w:rsidRDefault="000C0BE8" w:rsidP="000C0BE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161D0C">
        <w:rPr>
          <w:rStyle w:val="ab"/>
          <w:rFonts w:ascii="Times New Roman" w:hAnsi="Times New Roman" w:cs="Times New Roman"/>
          <w:bCs/>
          <w:sz w:val="22"/>
          <w:szCs w:val="22"/>
        </w:rPr>
        <w:t>Справка</w:t>
      </w:r>
    </w:p>
    <w:p w:rsidR="000C0BE8" w:rsidRDefault="000C0BE8" w:rsidP="000C0BE8">
      <w:pPr>
        <w:pStyle w:val="ac"/>
        <w:jc w:val="center"/>
        <w:rPr>
          <w:rStyle w:val="ab"/>
          <w:rFonts w:ascii="Times New Roman" w:hAnsi="Times New Roman" w:cs="Times New Roman"/>
          <w:bCs/>
          <w:sz w:val="22"/>
          <w:szCs w:val="22"/>
        </w:rPr>
      </w:pPr>
      <w:r w:rsidRPr="00161D0C">
        <w:rPr>
          <w:rStyle w:val="ab"/>
          <w:rFonts w:ascii="Times New Roman" w:hAnsi="Times New Roman" w:cs="Times New Roman"/>
          <w:bCs/>
          <w:sz w:val="22"/>
          <w:szCs w:val="22"/>
        </w:rPr>
        <w:t xml:space="preserve">о продолжительности стажа </w:t>
      </w:r>
      <w:r>
        <w:rPr>
          <w:rStyle w:val="ab"/>
          <w:rFonts w:ascii="Times New Roman" w:hAnsi="Times New Roman" w:cs="Times New Roman"/>
          <w:bCs/>
          <w:sz w:val="22"/>
          <w:szCs w:val="22"/>
        </w:rPr>
        <w:t xml:space="preserve">муниципальной службы </w:t>
      </w:r>
    </w:p>
    <w:p w:rsidR="000C0BE8" w:rsidRPr="00161D0C" w:rsidRDefault="000C0BE8" w:rsidP="000C0BE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161D0C">
        <w:rPr>
          <w:rStyle w:val="ab"/>
          <w:rFonts w:ascii="Times New Roman" w:hAnsi="Times New Roman" w:cs="Times New Roman"/>
          <w:bCs/>
          <w:sz w:val="22"/>
          <w:szCs w:val="22"/>
        </w:rPr>
        <w:t>для выплаты единовременного поощрения в связи</w:t>
      </w:r>
    </w:p>
    <w:p w:rsidR="000C0BE8" w:rsidRPr="00161D0C" w:rsidRDefault="000C0BE8" w:rsidP="000C0BE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161D0C">
        <w:rPr>
          <w:rStyle w:val="ab"/>
          <w:rFonts w:ascii="Times New Roman" w:hAnsi="Times New Roman" w:cs="Times New Roman"/>
          <w:bCs/>
          <w:sz w:val="22"/>
          <w:szCs w:val="22"/>
        </w:rPr>
        <w:t>с выходом на пенсию за выслугу лет</w:t>
      </w:r>
    </w:p>
    <w:p w:rsidR="000C0BE8" w:rsidRPr="00161D0C" w:rsidRDefault="000C0BE8" w:rsidP="000C0BE8">
      <w:pPr>
        <w:jc w:val="center"/>
      </w:pPr>
    </w:p>
    <w:p w:rsidR="000C0BE8" w:rsidRPr="00937D47" w:rsidRDefault="000C0BE8" w:rsidP="000C0BE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37D47">
        <w:rPr>
          <w:rFonts w:ascii="Times New Roman" w:hAnsi="Times New Roman" w:cs="Times New Roman"/>
          <w:sz w:val="22"/>
          <w:szCs w:val="22"/>
        </w:rPr>
        <w:t>Гр.__________________________________________________</w:t>
      </w:r>
    </w:p>
    <w:p w:rsidR="000C0BE8" w:rsidRPr="00937D47" w:rsidRDefault="000C0BE8" w:rsidP="000C0BE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37D4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C0BE8" w:rsidRPr="00937D47" w:rsidRDefault="000C0BE8" w:rsidP="000C0BE8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600"/>
        <w:gridCol w:w="696"/>
        <w:gridCol w:w="552"/>
        <w:gridCol w:w="1766"/>
        <w:gridCol w:w="552"/>
        <w:gridCol w:w="691"/>
        <w:gridCol w:w="691"/>
        <w:gridCol w:w="552"/>
        <w:gridCol w:w="682"/>
        <w:gridCol w:w="691"/>
        <w:gridCol w:w="686"/>
        <w:gridCol w:w="682"/>
        <w:gridCol w:w="715"/>
      </w:tblGrid>
      <w:tr w:rsidR="000C0BE8" w:rsidRPr="00937D47" w:rsidTr="00BE5BA3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N</w:t>
            </w:r>
            <w:r w:rsidRPr="00937D4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37D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7D47">
              <w:rPr>
                <w:rFonts w:ascii="Times New Roman" w:hAnsi="Times New Roman" w:cs="Times New Roman"/>
              </w:rPr>
              <w:t>/</w:t>
            </w:r>
            <w:proofErr w:type="spellStart"/>
            <w:r w:rsidRPr="00937D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Дата поступления и увольнения (перевода)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Наименование организации, должности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Продолжительность службы (работы)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Стаж, принятый для исчисления размера пенсии</w:t>
            </w:r>
          </w:p>
        </w:tc>
      </w:tr>
      <w:tr w:rsidR="000C0BE8" w:rsidRPr="00937D47" w:rsidTr="00BE5BA3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в календарном исчислении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в льготном исчислении</w:t>
            </w:r>
          </w:p>
        </w:tc>
        <w:tc>
          <w:tcPr>
            <w:tcW w:w="2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C0BE8" w:rsidRPr="00937D47" w:rsidTr="00BE5BA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Pr="00937D47" w:rsidRDefault="000C0BE8" w:rsidP="00BE5B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37D47">
              <w:rPr>
                <w:rFonts w:ascii="Times New Roman" w:hAnsi="Times New Roman" w:cs="Times New Roman"/>
              </w:rPr>
              <w:t>дней</w:t>
            </w:r>
          </w:p>
        </w:tc>
      </w:tr>
      <w:tr w:rsidR="000C0BE8" w:rsidRPr="00937D47" w:rsidTr="00BE5BA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C0BE8" w:rsidRPr="00937D47" w:rsidTr="00BE5BA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C0BE8" w:rsidRPr="00937D47" w:rsidTr="00BE5BA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Pr="00937D47" w:rsidRDefault="000C0BE8" w:rsidP="00BE5BA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C0BE8" w:rsidRPr="00937D47" w:rsidRDefault="000C0BE8" w:rsidP="000C0BE8"/>
    <w:p w:rsidR="000C0BE8" w:rsidRPr="00937D47" w:rsidRDefault="000C0BE8" w:rsidP="000C0BE8">
      <w:pPr>
        <w:pStyle w:val="ac"/>
        <w:rPr>
          <w:rFonts w:ascii="Times New Roman" w:hAnsi="Times New Roman" w:cs="Times New Roman"/>
          <w:sz w:val="22"/>
          <w:szCs w:val="22"/>
        </w:rPr>
      </w:pPr>
      <w:r w:rsidRPr="00937D47">
        <w:rPr>
          <w:rFonts w:ascii="Times New Roman" w:hAnsi="Times New Roman" w:cs="Times New Roman"/>
          <w:sz w:val="22"/>
          <w:szCs w:val="22"/>
        </w:rPr>
        <w:t xml:space="preserve">    Всего стажа муниципальной службы </w:t>
      </w:r>
    </w:p>
    <w:p w:rsidR="000C0BE8" w:rsidRPr="00937D47" w:rsidRDefault="000C0BE8" w:rsidP="000C0BE8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0C0BE8" w:rsidRPr="00937D47" w:rsidRDefault="000C0BE8" w:rsidP="000C0BE8">
      <w:pPr>
        <w:pStyle w:val="ac"/>
        <w:rPr>
          <w:rFonts w:ascii="Times New Roman" w:hAnsi="Times New Roman" w:cs="Times New Roman"/>
          <w:sz w:val="22"/>
          <w:szCs w:val="22"/>
        </w:rPr>
      </w:pPr>
      <w:r w:rsidRPr="00937D47">
        <w:rPr>
          <w:rFonts w:ascii="Times New Roman" w:hAnsi="Times New Roman" w:cs="Times New Roman"/>
          <w:sz w:val="22"/>
          <w:szCs w:val="22"/>
        </w:rPr>
        <w:t xml:space="preserve">     ______ лет ________ месяцев ______ дней.</w:t>
      </w:r>
    </w:p>
    <w:p w:rsidR="000C0BE8" w:rsidRPr="00937D47" w:rsidRDefault="000C0BE8" w:rsidP="000C0BE8"/>
    <w:p w:rsidR="000C0BE8" w:rsidRPr="00937D47" w:rsidRDefault="000C0BE8" w:rsidP="000C0BE8">
      <w:pPr>
        <w:pStyle w:val="ac"/>
        <w:rPr>
          <w:rFonts w:ascii="Times New Roman" w:hAnsi="Times New Roman" w:cs="Times New Roman"/>
          <w:sz w:val="22"/>
          <w:szCs w:val="22"/>
        </w:rPr>
      </w:pPr>
      <w:r w:rsidRPr="00937D47">
        <w:rPr>
          <w:rFonts w:ascii="Times New Roman" w:hAnsi="Times New Roman" w:cs="Times New Roman"/>
          <w:sz w:val="22"/>
          <w:szCs w:val="22"/>
        </w:rPr>
        <w:t>Руководитель                    ___________  ____________________</w:t>
      </w:r>
    </w:p>
    <w:p w:rsidR="000C0BE8" w:rsidRPr="00937D47" w:rsidRDefault="000C0BE8" w:rsidP="000C0BE8">
      <w:pPr>
        <w:pStyle w:val="ac"/>
        <w:rPr>
          <w:rFonts w:ascii="Times New Roman" w:hAnsi="Times New Roman" w:cs="Times New Roman"/>
          <w:sz w:val="22"/>
          <w:szCs w:val="22"/>
        </w:rPr>
      </w:pPr>
      <w:r w:rsidRPr="00937D47">
        <w:rPr>
          <w:rFonts w:ascii="Times New Roman" w:hAnsi="Times New Roman" w:cs="Times New Roman"/>
          <w:sz w:val="22"/>
          <w:szCs w:val="22"/>
        </w:rPr>
        <w:t>М.П.                              (подпись)  (инициалы, фамилия)</w:t>
      </w:r>
    </w:p>
    <w:p w:rsidR="000C0BE8" w:rsidRPr="00937D47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Default="000C0BE8" w:rsidP="000C0BE8"/>
    <w:p w:rsidR="000C0BE8" w:rsidRPr="00161D0C" w:rsidRDefault="000C0BE8" w:rsidP="000C0BE8">
      <w:pPr>
        <w:ind w:left="5812"/>
        <w:rPr>
          <w:sz w:val="20"/>
          <w:szCs w:val="20"/>
        </w:rPr>
      </w:pPr>
      <w:r w:rsidRPr="00161D0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0C0BE8" w:rsidRPr="00161D0C" w:rsidRDefault="000C0BE8" w:rsidP="000C0BE8">
      <w:pPr>
        <w:ind w:left="5812"/>
        <w:rPr>
          <w:rFonts w:eastAsiaTheme="minorEastAsia"/>
          <w:sz w:val="20"/>
          <w:szCs w:val="20"/>
        </w:rPr>
      </w:pPr>
      <w:r w:rsidRPr="00161D0C">
        <w:rPr>
          <w:sz w:val="20"/>
          <w:szCs w:val="20"/>
        </w:rPr>
        <w:t>к Положению</w:t>
      </w:r>
      <w:r w:rsidRPr="00161D0C">
        <w:rPr>
          <w:rFonts w:eastAsiaTheme="minorEastAsia"/>
          <w:sz w:val="20"/>
          <w:szCs w:val="20"/>
        </w:rPr>
        <w:t xml:space="preserve">  о размере, </w:t>
      </w:r>
    </w:p>
    <w:p w:rsidR="000C0BE8" w:rsidRPr="00161D0C" w:rsidRDefault="000C0BE8" w:rsidP="000C0BE8">
      <w:pPr>
        <w:ind w:left="5812"/>
        <w:rPr>
          <w:sz w:val="20"/>
          <w:szCs w:val="20"/>
        </w:rPr>
      </w:pPr>
      <w:proofErr w:type="gramStart"/>
      <w:r w:rsidRPr="00161D0C">
        <w:rPr>
          <w:rFonts w:eastAsiaTheme="minorEastAsia"/>
          <w:sz w:val="20"/>
          <w:szCs w:val="20"/>
        </w:rPr>
        <w:t>порядке</w:t>
      </w:r>
      <w:proofErr w:type="gramEnd"/>
      <w:r w:rsidRPr="00161D0C">
        <w:rPr>
          <w:rFonts w:eastAsiaTheme="minorEastAsia"/>
          <w:sz w:val="20"/>
          <w:szCs w:val="20"/>
        </w:rPr>
        <w:t xml:space="preserve"> и условиях </w:t>
      </w:r>
      <w:r>
        <w:rPr>
          <w:rFonts w:eastAsiaTheme="minorEastAsia"/>
          <w:sz w:val="20"/>
          <w:szCs w:val="20"/>
        </w:rPr>
        <w:t xml:space="preserve"> выплаты</w:t>
      </w:r>
      <w:r w:rsidRPr="00161D0C">
        <w:rPr>
          <w:rFonts w:eastAsiaTheme="minorEastAsia"/>
          <w:sz w:val="20"/>
          <w:szCs w:val="20"/>
        </w:rPr>
        <w:t xml:space="preserve"> единовременного поощрения</w:t>
      </w:r>
    </w:p>
    <w:p w:rsidR="000C0BE8" w:rsidRPr="00161D0C" w:rsidRDefault="000C0BE8" w:rsidP="000C0BE8">
      <w:pPr>
        <w:rPr>
          <w:sz w:val="20"/>
          <w:szCs w:val="20"/>
        </w:rPr>
      </w:pPr>
    </w:p>
    <w:tbl>
      <w:tblPr>
        <w:tblW w:w="103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"/>
        <w:gridCol w:w="2964"/>
        <w:gridCol w:w="644"/>
        <w:gridCol w:w="2182"/>
        <w:gridCol w:w="136"/>
        <w:gridCol w:w="515"/>
        <w:gridCol w:w="129"/>
        <w:gridCol w:w="1278"/>
        <w:gridCol w:w="10"/>
        <w:gridCol w:w="1920"/>
        <w:gridCol w:w="12"/>
      </w:tblGrid>
      <w:tr w:rsidR="000C0BE8" w:rsidTr="00BE5BA3">
        <w:tc>
          <w:tcPr>
            <w:tcW w:w="10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1"/>
            </w:pPr>
            <w:r>
              <w:rPr>
                <w:sz w:val="22"/>
                <w:szCs w:val="22"/>
              </w:rPr>
              <w:t xml:space="preserve">Справка </w:t>
            </w:r>
            <w:r>
              <w:rPr>
                <w:sz w:val="22"/>
                <w:szCs w:val="22"/>
              </w:rPr>
              <w:br/>
              <w:t xml:space="preserve">о размере денежного содержания </w:t>
            </w:r>
            <w:r>
              <w:rPr>
                <w:sz w:val="22"/>
                <w:szCs w:val="22"/>
              </w:rPr>
              <w:br/>
            </w:r>
          </w:p>
        </w:tc>
      </w:tr>
      <w:tr w:rsidR="000C0BE8" w:rsidTr="00BE5BA3">
        <w:tc>
          <w:tcPr>
            <w:tcW w:w="10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Денежное содержание гр.</w:t>
            </w:r>
          </w:p>
        </w:tc>
        <w:tc>
          <w:tcPr>
            <w:tcW w:w="6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68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0C0BE8" w:rsidTr="00BE5BA3"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proofErr w:type="gramStart"/>
            <w:r>
              <w:rPr>
                <w:sz w:val="22"/>
                <w:szCs w:val="22"/>
              </w:rPr>
              <w:t>замещавшего</w:t>
            </w:r>
            <w:proofErr w:type="gramEnd"/>
            <w:r>
              <w:rPr>
                <w:sz w:val="22"/>
                <w:szCs w:val="22"/>
              </w:rPr>
              <w:t xml:space="preserve"> должность</w:t>
            </w:r>
          </w:p>
        </w:tc>
        <w:tc>
          <w:tcPr>
            <w:tcW w:w="6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68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(наименование должности)</w:t>
            </w:r>
          </w:p>
        </w:tc>
      </w:tr>
      <w:tr w:rsidR="000C0BE8" w:rsidTr="00BE5BA3"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на день увольнения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г. составляет:</w:t>
            </w:r>
          </w:p>
        </w:tc>
      </w:tr>
      <w:tr w:rsidR="000C0BE8" w:rsidTr="00BE5BA3"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68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(дата увольнения)</w:t>
            </w:r>
          </w:p>
        </w:tc>
      </w:tr>
      <w:tr w:rsidR="000C0BE8" w:rsidTr="00BE5BA3">
        <w:tc>
          <w:tcPr>
            <w:tcW w:w="10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Денежное содержание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Сумма (рублей, копеек)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Проценты от должностного оклада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Должностной оклад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Оклад за классный чин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Ежемесячная надбавка к должностному окладу: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 xml:space="preserve">1) за особые условия 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2) за выслугу лет на муниципальной службе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3) за работу со сведениями, составляющими государственную тайну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 xml:space="preserve">1/12 фактически начисленных в течение 12 месяцев, предшествующих дню увольнения, сумм дополнительных выплат, указанных в </w:t>
            </w:r>
            <w:hyperlink w:anchor="sub_4046" w:history="1">
              <w:r w:rsidRPr="009D35CC">
                <w:rPr>
                  <w:rStyle w:val="a8"/>
                  <w:color w:val="auto"/>
                  <w:sz w:val="22"/>
                  <w:szCs w:val="22"/>
                </w:rPr>
                <w:t>подпунктах 1 - 3</w:t>
              </w:r>
            </w:hyperlink>
            <w:r w:rsidRPr="00161D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настоящего пункта, всего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bookmarkStart w:id="8" w:name="sub_4046"/>
            <w:r>
              <w:rPr>
                <w:sz w:val="22"/>
                <w:szCs w:val="22"/>
              </w:rPr>
              <w:t>1) 1/12 премий, в том числе за выполнение особо важных и сложных заданий</w:t>
            </w:r>
            <w:bookmarkEnd w:id="8"/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2) 1/12 материальной помощи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3) 1/12 единовременной выплаты при предоставлении ежегодного оплачиваемого отпуска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rPr>
          <w:gridAfter w:val="1"/>
          <w:wAfter w:w="12" w:type="dxa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>Размер денежного содержания для исчисления единовременного поощрения (сумма граф 1-5)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0C0BE8" w:rsidTr="00BE5BA3">
        <w:tc>
          <w:tcPr>
            <w:tcW w:w="10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a"/>
            </w:pPr>
          </w:p>
          <w:p w:rsidR="000C0BE8" w:rsidRDefault="000C0BE8" w:rsidP="00BE5BA3">
            <w:pPr>
              <w:pStyle w:val="aa"/>
            </w:pPr>
          </w:p>
          <w:p w:rsidR="000C0BE8" w:rsidRDefault="000C0BE8" w:rsidP="00BE5BA3">
            <w:pPr>
              <w:pStyle w:val="aa"/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6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(инициалы, фамилия)</w:t>
            </w:r>
          </w:p>
        </w:tc>
      </w:tr>
      <w:tr w:rsidR="000C0BE8" w:rsidTr="00BE5BA3"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  <w:r>
              <w:rPr>
                <w:sz w:val="22"/>
                <w:szCs w:val="22"/>
              </w:rPr>
              <w:t>Начальник отдела учета и отчетности</w:t>
            </w:r>
          </w:p>
        </w:tc>
        <w:tc>
          <w:tcPr>
            <w:tcW w:w="6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</w:tr>
      <w:tr w:rsidR="000C0BE8" w:rsidTr="00BE5BA3"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9"/>
              <w:jc w:val="center"/>
            </w:pPr>
            <w:r>
              <w:rPr>
                <w:sz w:val="22"/>
                <w:szCs w:val="22"/>
              </w:rPr>
              <w:t>(инициалы, фамилия)</w:t>
            </w:r>
          </w:p>
        </w:tc>
      </w:tr>
      <w:tr w:rsidR="000C0BE8" w:rsidTr="00BE5BA3">
        <w:tc>
          <w:tcPr>
            <w:tcW w:w="10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0BE8" w:rsidRDefault="000C0BE8" w:rsidP="00BE5BA3">
            <w:pPr>
              <w:pStyle w:val="aa"/>
            </w:pPr>
          </w:p>
        </w:tc>
      </w:tr>
    </w:tbl>
    <w:p w:rsidR="000C0BE8" w:rsidRDefault="000C0BE8" w:rsidP="000C0BE8"/>
    <w:p w:rsidR="000C0BE8" w:rsidRPr="00354F40" w:rsidRDefault="000C0BE8">
      <w:pPr>
        <w:rPr>
          <w:sz w:val="22"/>
          <w:szCs w:val="22"/>
        </w:rPr>
      </w:pPr>
    </w:p>
    <w:sectPr w:rsidR="000C0BE8" w:rsidRPr="00354F40" w:rsidSect="00252BF0">
      <w:pgSz w:w="11906" w:h="16838"/>
      <w:pgMar w:top="426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717"/>
    <w:multiLevelType w:val="multilevel"/>
    <w:tmpl w:val="68B09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EE0539"/>
    <w:multiLevelType w:val="hybridMultilevel"/>
    <w:tmpl w:val="E5442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32523"/>
    <w:multiLevelType w:val="hybridMultilevel"/>
    <w:tmpl w:val="B9F8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68E8"/>
    <w:rsid w:val="000022B9"/>
    <w:rsid w:val="00055E49"/>
    <w:rsid w:val="000A1276"/>
    <w:rsid w:val="000B7AF0"/>
    <w:rsid w:val="000C0BE8"/>
    <w:rsid w:val="000F7D13"/>
    <w:rsid w:val="00106359"/>
    <w:rsid w:val="00130175"/>
    <w:rsid w:val="001678A8"/>
    <w:rsid w:val="001B5934"/>
    <w:rsid w:val="001C4B9E"/>
    <w:rsid w:val="001E122F"/>
    <w:rsid w:val="00252BF0"/>
    <w:rsid w:val="00282E11"/>
    <w:rsid w:val="002864C8"/>
    <w:rsid w:val="00297695"/>
    <w:rsid w:val="002F346E"/>
    <w:rsid w:val="00334851"/>
    <w:rsid w:val="00354F40"/>
    <w:rsid w:val="003A2672"/>
    <w:rsid w:val="003B0230"/>
    <w:rsid w:val="003C6080"/>
    <w:rsid w:val="003E5094"/>
    <w:rsid w:val="00407C46"/>
    <w:rsid w:val="004306C0"/>
    <w:rsid w:val="0044253D"/>
    <w:rsid w:val="004707FF"/>
    <w:rsid w:val="0049548A"/>
    <w:rsid w:val="004A2D39"/>
    <w:rsid w:val="004E776D"/>
    <w:rsid w:val="00572916"/>
    <w:rsid w:val="005755EE"/>
    <w:rsid w:val="005B3385"/>
    <w:rsid w:val="005B3589"/>
    <w:rsid w:val="005F2F5B"/>
    <w:rsid w:val="00646311"/>
    <w:rsid w:val="006739CA"/>
    <w:rsid w:val="007003C4"/>
    <w:rsid w:val="007164CC"/>
    <w:rsid w:val="00756466"/>
    <w:rsid w:val="0078758F"/>
    <w:rsid w:val="007C103F"/>
    <w:rsid w:val="007D76D1"/>
    <w:rsid w:val="007F3619"/>
    <w:rsid w:val="00821299"/>
    <w:rsid w:val="00881320"/>
    <w:rsid w:val="00904D95"/>
    <w:rsid w:val="00943D3B"/>
    <w:rsid w:val="009450D1"/>
    <w:rsid w:val="009758D7"/>
    <w:rsid w:val="00982718"/>
    <w:rsid w:val="0098774F"/>
    <w:rsid w:val="009914A2"/>
    <w:rsid w:val="009B230C"/>
    <w:rsid w:val="009B6F77"/>
    <w:rsid w:val="009D35CC"/>
    <w:rsid w:val="009F64B4"/>
    <w:rsid w:val="00A71D10"/>
    <w:rsid w:val="00A80E73"/>
    <w:rsid w:val="00AD3C34"/>
    <w:rsid w:val="00B33644"/>
    <w:rsid w:val="00B8229E"/>
    <w:rsid w:val="00B84C67"/>
    <w:rsid w:val="00BD0462"/>
    <w:rsid w:val="00C63798"/>
    <w:rsid w:val="00C94520"/>
    <w:rsid w:val="00CA1EDC"/>
    <w:rsid w:val="00CA4C89"/>
    <w:rsid w:val="00CC1C7C"/>
    <w:rsid w:val="00CE0255"/>
    <w:rsid w:val="00D028A8"/>
    <w:rsid w:val="00D044AD"/>
    <w:rsid w:val="00D643CE"/>
    <w:rsid w:val="00D847B8"/>
    <w:rsid w:val="00D97C0F"/>
    <w:rsid w:val="00DE1507"/>
    <w:rsid w:val="00E01B6C"/>
    <w:rsid w:val="00E01C37"/>
    <w:rsid w:val="00E05724"/>
    <w:rsid w:val="00E22D03"/>
    <w:rsid w:val="00EA02B4"/>
    <w:rsid w:val="00EE7582"/>
    <w:rsid w:val="00EF69F7"/>
    <w:rsid w:val="00F0615D"/>
    <w:rsid w:val="00F5052F"/>
    <w:rsid w:val="00F64F23"/>
    <w:rsid w:val="00F729D4"/>
    <w:rsid w:val="00F862A5"/>
    <w:rsid w:val="00F968E8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10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2E11"/>
    <w:pPr>
      <w:jc w:val="center"/>
    </w:pPr>
    <w:rPr>
      <w:rFonts w:eastAsia="Calibri"/>
      <w:b/>
      <w:bCs/>
      <w:i/>
      <w:iCs/>
    </w:rPr>
  </w:style>
  <w:style w:type="character" w:customStyle="1" w:styleId="BodyTextChar">
    <w:name w:val="Body Text Char"/>
    <w:basedOn w:val="a0"/>
    <w:link w:val="a3"/>
    <w:uiPriority w:val="99"/>
    <w:semiHidden/>
    <w:locked/>
    <w:rsid w:val="00F64F2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82E11"/>
    <w:rPr>
      <w:b/>
      <w:bCs/>
      <w:i/>
      <w:iCs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FF1A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C103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C103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C103F"/>
    <w:rPr>
      <w:i/>
      <w:iCs/>
    </w:rPr>
  </w:style>
  <w:style w:type="character" w:customStyle="1" w:styleId="a8">
    <w:name w:val="Гипертекстовая ссылка"/>
    <w:basedOn w:val="a0"/>
    <w:uiPriority w:val="99"/>
    <w:rsid w:val="007C103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C0BE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0C0BE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"/>
    <w:uiPriority w:val="99"/>
    <w:rsid w:val="000C0BE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0C0B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D025-A7D7-465C-8E9F-C6C0F3D8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</dc:creator>
  <cp:lastModifiedBy>User22</cp:lastModifiedBy>
  <cp:revision>6</cp:revision>
  <cp:lastPrinted>2024-04-17T06:23:00Z</cp:lastPrinted>
  <dcterms:created xsi:type="dcterms:W3CDTF">2024-06-24T11:18:00Z</dcterms:created>
  <dcterms:modified xsi:type="dcterms:W3CDTF">2024-09-30T07:33:00Z</dcterms:modified>
</cp:coreProperties>
</file>