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03.02.2025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left="360"/>
        <w:jc w:val="center"/>
        <w:spacing w:after="200" w:line="276" w:lineRule="auto"/>
        <w:rPr>
          <w:rFonts w:ascii="Tinos" w:hAnsi="Tinos" w:cs="Tinos"/>
          <w:b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color w:val="000000" w:themeColor="text1"/>
          <w:sz w:val="28"/>
          <w:szCs w:val="28"/>
          <w:lang w:eastAsia="ru-RU"/>
        </w:rPr>
        <w:t xml:space="preserve">Почти 3 тысячи  жилых домов построено в Адыгее в 2024 году</w:t>
      </w:r>
      <w:r>
        <w:rPr>
          <w:rFonts w:ascii="Tinos" w:hAnsi="Tinos" w:cs="Tinos"/>
          <w:b/>
          <w:color w:val="000000" w:themeColor="text1"/>
          <w:sz w:val="28"/>
          <w:szCs w:val="28"/>
        </w:rPr>
      </w:r>
      <w:r>
        <w:rPr>
          <w:rFonts w:ascii="Tinos" w:hAnsi="Tinos" w:cs="Tinos"/>
          <w:b/>
          <w:color w:val="000000" w:themeColor="text1"/>
          <w:sz w:val="28"/>
          <w:szCs w:val="28"/>
        </w:rPr>
      </w:r>
    </w:p>
    <w:p>
      <w:pPr>
        <w:contextualSpacing/>
        <w:ind w:left="0"/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Адыгее увеличилось количество построенных индивидуальных жилых домов. За прошлый год возведено 2823 объекта, что на 4% больше, чем в 2023 году — 2703 объекта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Общая площадь построенных частных домов составила 350907 кв метров. 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6060f"/>
          <w:sz w:val="26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Лидером по площади построенных частных домов остается Тахтамукайский район.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На него пришлось 157884 кв метра или 45 % от всего возведенного в 2024 году фонда индивидуального жилого строительства.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На втором и третьем местах – город Майкоп и Майкопский район. На них пришлось 88629 и 62506 кв метров соответственно.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Чаще всего жите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ли республики строят одноэтажные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дома. По данным Управления Росреестра по Республике Адыгея на кадастровый учёт в прошедшем году поставлено 2146 таких объектов. Двухэтажные дома также пользуются большой популярностью, их построено 625. А вот трехэтажных домов, поставленных на учет, было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всего 52.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/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color w:val="000000" w:themeColor="text1"/>
          <w:spacing w:val="3"/>
          <w:sz w:val="28"/>
          <w:szCs w:val="28"/>
          <w:highlight w:val="white"/>
        </w:rPr>
        <w:t xml:space="preserve">Свой дом - это больше, чем жилье. Это возможность реализации долгосрочных планов семьи: строительства гаража, теплицы, разведения живности или сада.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Однако необходимо напомнить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что строительство жилого дома следует считать завершенным только после постановки объекта на учет, регистрации права собственности и внесения соответствующей записи в Единый государственный реестр недвижимости», — подчеркнул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а заместитель руководителя Управления Росреестра по Республике Адыгея Мариета Емыкова.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 nsczxb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14</cp:revision>
  <dcterms:created xsi:type="dcterms:W3CDTF">2024-10-01T14:30:00Z</dcterms:created>
  <dcterms:modified xsi:type="dcterms:W3CDTF">2025-02-05T11:40:07Z</dcterms:modified>
</cp:coreProperties>
</file>