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30.01.2025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4"/>
        <w:ind w:left="0" w:right="0" w:firstLine="0"/>
        <w:jc w:val="center"/>
        <w:spacing w:before="0" w:after="0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pacing w:val="-1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587 газопроводов</w:t>
      </w:r>
      <w:r>
        <w:rPr>
          <w:rFonts w:ascii="Tinos" w:hAnsi="Tinos" w:eastAsia="Tinos" w:cs="Tinos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/>
          <w:spacing w:val="-11"/>
          <w:sz w:val="28"/>
          <w:szCs w:val="28"/>
        </w:rPr>
        <w:t xml:space="preserve">зарегистрировали специалисты Росреестра Адыгеи </w:t>
      </w:r>
      <w:r>
        <w:rPr>
          <w:rFonts w:ascii="Tinos" w:hAnsi="Tinos" w:eastAsia="Tinos" w:cs="Tinos"/>
          <w:b/>
          <w:color w:val="222222"/>
          <w:sz w:val="28"/>
          <w:szCs w:val="28"/>
          <w:highlight w:val="none"/>
        </w:rPr>
        <w:t xml:space="preserve">в рамках р</w:t>
      </w:r>
      <w:r>
        <w:rPr>
          <w:rFonts w:ascii="Tinos" w:hAnsi="Tinos" w:eastAsia="Tinos" w:cs="Tinos"/>
          <w:b/>
          <w:color w:val="222222"/>
          <w:sz w:val="28"/>
          <w:szCs w:val="28"/>
          <w:highlight w:val="white"/>
        </w:rPr>
        <w:t xml:space="preserve">еализации всероссийской программы социальной догазификации 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180" w:line="420" w:lineRule="atLeast"/>
        <w:shd w:val="clear" w:color="ffffff" w:fill="ffffff"/>
        <w:rPr>
          <w:rFonts w:ascii="Tinos" w:hAnsi="Tinos" w:cs="Tinos"/>
          <w:color w:val="1a1a1a"/>
          <w:spacing w:val="-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pacing w:val="-6"/>
          <w:sz w:val="28"/>
          <w:szCs w:val="28"/>
        </w:rPr>
      </w:r>
      <w:r>
        <w:rPr>
          <w:rFonts w:ascii="Tinos" w:hAnsi="Tinos" w:cs="Tinos"/>
          <w:color w:val="1a1a1a"/>
          <w:spacing w:val="-6"/>
          <w:sz w:val="28"/>
          <w:szCs w:val="28"/>
        </w:rPr>
      </w:r>
      <w:r>
        <w:rPr>
          <w:rFonts w:ascii="Tinos" w:hAnsi="Tinos" w:cs="Tinos"/>
          <w:color w:val="1a1a1a"/>
          <w:spacing w:val="-6"/>
          <w:sz w:val="28"/>
          <w:szCs w:val="28"/>
        </w:rPr>
      </w:r>
    </w:p>
    <w:p>
      <w:pPr>
        <w:pStyle w:val="854"/>
        <w:ind w:left="0" w:right="0" w:firstLine="0"/>
        <w:jc w:val="both"/>
        <w:spacing w:before="0" w:after="0" w:line="24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По данным Управления Росреестра по Республике Адыгея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587 газопроводов</w:t>
      </w:r>
      <w:r>
        <w:rPr>
          <w:rFonts w:ascii="Tinos" w:hAnsi="Tinos" w:eastAsia="Tinos" w:cs="Tinos"/>
          <w:b w:val="0"/>
          <w:bCs w:val="0"/>
          <w:color w:val="000000"/>
          <w:spacing w:val="-1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pacing w:val="-11"/>
          <w:sz w:val="28"/>
          <w:szCs w:val="28"/>
        </w:rPr>
        <w:t xml:space="preserve">зарегистрировано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в рамках р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еализации всероссийской программы социальной догазификации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. 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54"/>
        <w:ind w:left="0" w:right="0" w:firstLine="0"/>
        <w:jc w:val="both"/>
        <w:spacing w:before="0" w:after="0" w:line="24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54"/>
        <w:ind w:left="0" w:right="0" w:firstLine="0"/>
        <w:jc w:val="both"/>
        <w:spacing w:before="0" w:after="0" w:line="24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 2024 году на государственный кадастровый учет с одновременной регистрацией прав поставлено 474 газопровода, что на 76,2 % больше, чем в 2023 году (113). 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/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Такой рост обусловлен активным воз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ведением объектов газоснабжения в рамках реализации в республике всероссийской программы социальной догазификации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, разработанной по поручению Президента РФ Владимира Путина.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</w:pPr>
      <w:r/>
      <w:r/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читывая тот факт, что газопроводы являются социально значимыми объектами,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Управление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в рамках своей компетенции оказывает содействие органам власти республики и региональному оператору газификации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по оформлению документов в отношении объектов сетей газораспределения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 по результатам ввода их в эксплуатацию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в максимально короткие сроки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Это сказывается на общих темпах проведения газа к земельным участкам, на которых расположены объекты, участвующие в программе социальной догазификации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», –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отметила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руководитель регионального Управления Росреестра </w:t>
      </w:r>
      <w:r>
        <w:rPr>
          <w:rFonts w:ascii="Tinos" w:hAnsi="Tinos" w:eastAsia="Tinos" w:cs="Tinos"/>
          <w:b/>
          <w:bCs/>
          <w:i w:val="0"/>
          <w:iCs w:val="0"/>
          <w:color w:val="000000" w:themeColor="text1"/>
          <w:sz w:val="28"/>
          <w:szCs w:val="28"/>
          <w:highlight w:val="none"/>
        </w:rPr>
        <w:t xml:space="preserve">Марина Никифорова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shd w:val="clear" w:color="ffffff" w:fill="ffffff"/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683"/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Повышение доступности газа для жителей региона – </w:t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</w:rPr>
        <w:t xml:space="preserve">важнейшая   социальная задача, от которой напрямую зависит</w:t>
      </w:r>
      <w:r>
        <w:rPr>
          <w:rFonts w:ascii="Liberation Sans" w:hAnsi="Liberation Sans" w:eastAsia="Liberation Sans" w:cs="Liberation Sans"/>
          <w:b/>
          <w:color w:val="000000"/>
          <w:sz w:val="28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благополучие отдельной семьи и устойчивое развитие населенных пунктов.</w:t>
      </w:r>
      <w:r>
        <w:rPr>
          <w:rFonts w:ascii="Tinos" w:hAnsi="Tinos" w:eastAsia="Tinos" w:cs="Tinos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Поэтому хотелось бы в очередной раз напомнить, что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ладельцы должны иметь документы, подтверждающие право собственности на недвижимость. Если таких документов нет, необходимо сначала оформить право собственности, и только после этого можно будет подать заявку на бесплатную газификацию</w:t>
      </w:r>
      <w:r>
        <w:rPr>
          <w:rFonts w:ascii="Tinos" w:hAnsi="Tinos" w:cs="Tinos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/>
      <w:r>
        <w:rPr>
          <w:rFonts w:ascii="Liberation Sans" w:hAnsi="Liberation Sans" w:eastAsia="Liberation Sans" w:cs="Liberation Sans"/>
          <w:sz w:val="28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75"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43b4c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43b4c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43b4c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43b4c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43b4c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43b4c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43b4c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43b4c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43b4c"/>
        <w:sz w:val="24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  <w:style w:type="paragraph" w:styleId="871" w:customStyle="1">
    <w:name w:val="Normal (Web)"/>
    <w:basedOn w:val="7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Обычный (веб)"/>
    <w:basedOn w:val="687"/>
    <w:next w:val="693"/>
    <w:link w:val="68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29</cp:revision>
  <dcterms:created xsi:type="dcterms:W3CDTF">2024-10-01T14:30:00Z</dcterms:created>
  <dcterms:modified xsi:type="dcterms:W3CDTF">2025-01-31T09:29:57Z</dcterms:modified>
</cp:coreProperties>
</file>