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0"/>
      </w:pPr>
      <w:r/>
      <w:r/>
    </w:p>
    <w:p>
      <w:pPr>
        <w:pStyle w:val="8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color w:val="000000"/>
          <w:sz w:val="21"/>
          <w:highlight w:val="none"/>
        </w:rPr>
      </w:r>
      <w:r>
        <w:rPr>
          <w:rFonts w:ascii="Tinos" w:hAnsi="Tinos" w:eastAsia="Tinos" w:cs="Tinos"/>
          <w:color w:val="000000"/>
          <w:sz w:val="21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Росреестр полностью переходит на электронное взаимодействие с юридическими лицами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24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С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 Росре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естр разработал </w:t>
      </w:r>
      <w:hyperlink r:id="rId10" w:tooltip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w:history="1">
        <w:r>
          <w:rPr>
            <w:rStyle w:val="863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методичку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, которая поможет разобраться во всех нюансах.</w:t>
        <w:br/>
        <w:br/>
        <w:t xml:space="preserve">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нной форме. Бумажные документы будут возвращаться без рассмотрения.</w:t>
        <w:br/>
        <w:br/>
        <w:t xml:space="preserve"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ние), является физическое лицо (кроме договоров участия в долевом строительстве).</w:t>
        <w:br/>
        <w:br/>
        <w:t xml:space="preserve"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  <w:br/>
        <w:br/>
        <w:t xml:space="preserve">Законом также установлено, что юридическое лицо вправе подать документы в регистрирующий орган на бумажном носит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еле при наличии временной технической невозможности обращения в электронной форме.</w:t>
        <w:br/>
        <w:br/>
      </w:r>
      <w:r>
        <w:rPr>
          <w:rFonts w:ascii="Tinos" w:hAnsi="Tinos" w:eastAsia="Tinos" w:cs="Tinos"/>
          <w:b/>
          <w:color w:val="292c2f"/>
          <w:sz w:val="28"/>
          <w:szCs w:val="28"/>
        </w:rPr>
        <w:t xml:space="preserve">Регистрация договоров участия в долевом строительстве</w:t>
        <w:br/>
        <w:br/>
      </w:r>
      <w:r>
        <w:rPr>
          <w:rFonts w:ascii="Tinos" w:hAnsi="Tinos" w:eastAsia="Tinos" w:cs="Tinos"/>
          <w:color w:val="292c2f"/>
          <w:sz w:val="28"/>
          <w:szCs w:val="28"/>
        </w:rPr>
        <w:t xml:space="preserve"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  <w:br/>
        <w:br/>
        <w:t xml:space="preserve">Закон также обязал зас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  <w:br/>
        <w:br/>
        <w:t xml:space="preserve">Таким образом, электронный фо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рмат взаимодействия застройщиков с регистрирующим органом будет обязательным.</w:t>
        <w:br/>
        <w:br/>
        <w:t xml:space="preserve"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  <w:br/>
        <w:br/>
      </w:r>
      <w:r>
        <w:rPr>
          <w:rFonts w:ascii="Tinos" w:hAnsi="Tinos" w:eastAsia="Tinos" w:cs="Tinos"/>
          <w:b/>
          <w:color w:val="292c2f"/>
          <w:sz w:val="28"/>
          <w:szCs w:val="28"/>
        </w:rPr>
        <w:t xml:space="preserve">Способы подачи электронных документов в Росреестр</w:t>
        <w:br/>
        <w:br/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62"/>
        <w:numPr>
          <w:ilvl w:val="0"/>
          <w:numId w:val="14"/>
        </w:numPr>
        <w:ind w:right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Личный кабинет на официальном сайте Росреестра;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62"/>
        <w:numPr>
          <w:ilvl w:val="0"/>
          <w:numId w:val="14"/>
        </w:numPr>
        <w:ind w:right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Сервис прямого доступа (СПД-3);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62"/>
        <w:numPr>
          <w:ilvl w:val="0"/>
          <w:numId w:val="14"/>
        </w:numPr>
        <w:ind w:right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Сервис взаимодействия с Росреестром и Адаптер электронного взаимодействия (Адаптер);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62"/>
        <w:numPr>
          <w:ilvl w:val="0"/>
          <w:numId w:val="14"/>
        </w:numPr>
        <w:ind w:right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Федеральная государственная информационная система межведомственного электронного взаимодействия (СМЭВ);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62"/>
        <w:numPr>
          <w:ilvl w:val="0"/>
          <w:numId w:val="14"/>
        </w:numPr>
        <w:ind w:right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Иные способы, предусмотренные пунктом 2 части 1 статьи 18 Федерального закона от 13.07.2015 № 218-ФЗ «О государственной регистрации недвижимости».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sz w:val="24"/>
        </w:rPr>
      </w:r>
      <w:r/>
    </w:p>
    <w:p>
      <w:pPr>
        <w:ind w:left="0" w:right="0" w:firstLine="0"/>
        <w:jc w:val="both"/>
        <w:spacing w:before="0"/>
        <w:shd w:val="clear" w:color="ffffff" w:fill="ffffff"/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eastAsia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white"/>
        </w:rPr>
        <w:br/>
        <w:br/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200" w:line="276" w:lineRule="auto"/>
        <w:rPr>
          <w:rFonts w:ascii="Tinos" w:hAnsi="Tinos" w:eastAsia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43b4c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43b4c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43b4c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43b4c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43b4c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43b4c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43b4c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43b4c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43b4c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5"/>
    <w:link w:val="854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3"/>
    <w:next w:val="853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3"/>
    <w:next w:val="853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5"/>
    <w:link w:val="705"/>
    <w:uiPriority w:val="99"/>
  </w:style>
  <w:style w:type="paragraph" w:styleId="707">
    <w:name w:val="Footer"/>
    <w:basedOn w:val="85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5"/>
    <w:link w:val="707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link w:val="86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Balloon Text"/>
    <w:basedOn w:val="853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855"/>
    <w:link w:val="858"/>
    <w:uiPriority w:val="99"/>
    <w:semiHidden/>
    <w:rPr>
      <w:rFonts w:ascii="Segoe UI" w:hAnsi="Segoe UI" w:cs="Segoe UI"/>
      <w:sz w:val="18"/>
      <w:szCs w:val="18"/>
    </w:rPr>
  </w:style>
  <w:style w:type="paragraph" w:styleId="860">
    <w:name w:val="No Spacing"/>
    <w:uiPriority w:val="1"/>
    <w:qFormat/>
    <w:pPr>
      <w:spacing w:after="0" w:line="240" w:lineRule="auto"/>
    </w:pPr>
  </w:style>
  <w:style w:type="character" w:styleId="861" w:customStyle="1">
    <w:name w:val="Заголовок 1 Знак"/>
    <w:basedOn w:val="855"/>
    <w:link w:val="8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2">
    <w:name w:val="List Paragraph"/>
    <w:basedOn w:val="853"/>
    <w:uiPriority w:val="34"/>
    <w:qFormat/>
    <w:pPr>
      <w:contextualSpacing/>
      <w:ind w:left="720"/>
      <w:spacing w:line="256" w:lineRule="auto"/>
    </w:pPr>
  </w:style>
  <w:style w:type="character" w:styleId="863">
    <w:name w:val="Hyperlink"/>
    <w:basedOn w:val="855"/>
    <w:uiPriority w:val="99"/>
    <w:unhideWhenUsed/>
    <w:rPr>
      <w:color w:val="0563c1" w:themeColor="hyperlink"/>
      <w:u w:val="single"/>
    </w:rPr>
  </w:style>
  <w:style w:type="character" w:styleId="864">
    <w:name w:val="annotation reference"/>
    <w:basedOn w:val="855"/>
    <w:uiPriority w:val="99"/>
    <w:semiHidden/>
    <w:unhideWhenUsed/>
    <w:rPr>
      <w:sz w:val="16"/>
      <w:szCs w:val="16"/>
    </w:rPr>
  </w:style>
  <w:style w:type="paragraph" w:styleId="865">
    <w:name w:val="annotation text"/>
    <w:basedOn w:val="853"/>
    <w:link w:val="86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6" w:customStyle="1">
    <w:name w:val="Текст примечания Знак"/>
    <w:basedOn w:val="855"/>
    <w:link w:val="865"/>
    <w:uiPriority w:val="99"/>
    <w:semiHidden/>
    <w:rPr>
      <w:sz w:val="20"/>
      <w:szCs w:val="20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basedOn w:val="866"/>
    <w:link w:val="867"/>
    <w:uiPriority w:val="99"/>
    <w:semiHidden/>
    <w:rPr>
      <w:b/>
      <w:bCs/>
      <w:sz w:val="20"/>
      <w:szCs w:val="20"/>
    </w:rPr>
  </w:style>
  <w:style w:type="paragraph" w:styleId="869">
    <w:name w:val="toc 4"/>
    <w:basedOn w:val="853"/>
    <w:next w:val="853"/>
    <w:link w:val="870"/>
    <w:uiPriority w:val="39"/>
    <w:semiHidden/>
    <w:unhideWhenUsed/>
    <w:pPr>
      <w:ind w:left="660"/>
      <w:spacing w:after="100"/>
    </w:pPr>
  </w:style>
  <w:style w:type="character" w:styleId="870" w:customStyle="1">
    <w:name w:val="Оглавление 4 Знак"/>
    <w:link w:val="869"/>
    <w:uiPriority w:val="39"/>
    <w:semiHidden/>
  </w:style>
  <w:style w:type="paragraph" w:styleId="871" w:customStyle="1">
    <w:name w:val="Normal (Web)"/>
    <w:basedOn w:val="72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2" w:customStyle="1">
    <w:name w:val="Обычный (веб)"/>
    <w:basedOn w:val="687"/>
    <w:next w:val="693"/>
    <w:link w:val="68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26</cp:revision>
  <dcterms:created xsi:type="dcterms:W3CDTF">2024-10-01T14:30:00Z</dcterms:created>
  <dcterms:modified xsi:type="dcterms:W3CDTF">2025-02-17T06:30:49Z</dcterms:modified>
</cp:coreProperties>
</file>