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11783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В России определены ключевые направления работы в рамках нового нацпроекта «Инфрастуктура для жизни»</w:t>
      </w:r>
    </w:p>
    <w:p w14:paraId="628CA705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58F420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15 и 16 февраля в СберУниверситете в Московской области на стратегической сессии федерального дорожного агентства «Перспективы развития дорожной деятельности до 2035 года» представители дорожной отрасли регионов России обсудили планы реализации нового национального проекта «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Инфраструктура для жизни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». В мероприятии приняли участие заместитель председателя кабинета министров РА Хизир Хотко и начальник Управления автомобильных дорог «Адыгеяавтодор» Алексей Корешкин.</w:t>
      </w:r>
    </w:p>
    <w:p w14:paraId="548DEA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В паспорте федерального проекта зафиксированы следующие показатели: привести в нормативное состояние не менее 85% федеральных и 60% региональных трасс РФ до конца 2030 года. </w:t>
      </w:r>
    </w:p>
    <w:p w14:paraId="1522CCCF">
      <w:pPr>
        <w:ind w:firstLine="708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Заместитель Председателя Правительства РФ Марат Хуснуллин рассказал, </w:t>
      </w:r>
      <w:r>
        <w:rPr>
          <w:rFonts w:hint="default" w:ascii="Times New Roman" w:hAnsi="Times New Roman" w:cs="Times New Roman"/>
          <w:sz w:val="32"/>
          <w:szCs w:val="32"/>
        </w:rPr>
        <w:t xml:space="preserve">что за шесть лет реализации нацпроекта «Безопасные качественные дороги» построено, реконструировано и отремонтировано более 160 тыс. км дорог. Говоря о планах, он подчеркнул, что в приоритете — приведение в нормативное состояние существующих дорожных объектов, особенно на участках с высокой интенсивностью движения. </w:t>
      </w:r>
    </w:p>
    <w:p w14:paraId="588EC909">
      <w:pPr>
        <w:ind w:firstLine="708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Напомним, в Адыгее с начала реализации дорожного нацпроекта приведены в нормативное состояние более 360 объектов региональной и местной дорожной сети общей протяженностью порядка 500 километров, а также отремонтированы 7 искусственных сооружений общей протяженностью более 435 погонных метров.</w:t>
      </w:r>
    </w:p>
    <w:p w14:paraId="34928E26">
      <w:pPr>
        <w:ind w:firstLine="708"/>
        <w:jc w:val="both"/>
        <w:rPr>
          <w:rFonts w:hint="default" w:ascii="Times New Roman" w:hAnsi="Times New Roman" w:cs="Times New Roman"/>
          <w:sz w:val="32"/>
          <w:szCs w:val="32"/>
        </w:rPr>
      </w:pPr>
      <w:bookmarkStart w:id="0" w:name="_Hlk190527556"/>
      <w:r>
        <w:rPr>
          <w:rFonts w:hint="default" w:ascii="Times New Roman" w:hAnsi="Times New Roman" w:cs="Times New Roman"/>
          <w:sz w:val="32"/>
          <w:szCs w:val="32"/>
        </w:rPr>
        <w:t>«</w:t>
      </w:r>
      <w:r>
        <w:rPr>
          <w:rFonts w:hint="default" w:ascii="Times New Roman" w:hAnsi="Times New Roman" w:cs="Times New Roman"/>
          <w:i/>
          <w:iCs/>
          <w:sz w:val="32"/>
          <w:szCs w:val="32"/>
        </w:rPr>
        <w:t>Завершившийся национальный проект «Безопасные качественные дороги» стал самым узнаваемым и самым поддерживаемым проектом у населения нашей страны. И очень хотелось бы, чтобы этот тренд на протяжении следующих шести лет продолжался</w:t>
      </w:r>
      <w:r>
        <w:rPr>
          <w:rFonts w:hint="default" w:ascii="Times New Roman" w:hAnsi="Times New Roman" w:cs="Times New Roman"/>
          <w:sz w:val="32"/>
          <w:szCs w:val="32"/>
        </w:rPr>
        <w:t>», — подчеркнул Марат Хуснуллин.</w:t>
      </w:r>
      <w:bookmarkEnd w:id="0"/>
    </w:p>
    <w:p w14:paraId="2CBEDBD5">
      <w:pPr>
        <w:ind w:firstLine="708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Министр транспорта РФ Роман Старовойт акцентировал внимание на задачах по созданию самой эффективной в мире транспортной системы, где комфорт и безопасность пользователей автодорог будут в центре специалистов дорожного хозяйства.</w:t>
      </w:r>
    </w:p>
    <w:p w14:paraId="6C7C173F">
      <w:pPr>
        <w:ind w:firstLine="708"/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Руководитель Федерального дорожного агентства Роман Новиков обратил внимание на необходимость выполнения всех задач, поставленных Президентом и Правительством РФ, а именно: </w:t>
      </w:r>
      <w:r>
        <w:rPr>
          <w:rFonts w:hint="default" w:ascii="Times New Roman" w:hAnsi="Times New Roman" w:cs="Times New Roman"/>
          <w:sz w:val="32"/>
          <w:szCs w:val="32"/>
        </w:rPr>
        <w:t xml:space="preserve">доведение до конца 2030 года показателя автомобильных дорог федерального значения, соответствующих нормативным требованиям, до 85 %, увеличение доли дорог опорной сети в нормативе до 85 %,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достижение</w:t>
      </w:r>
      <w:r>
        <w:rPr>
          <w:rFonts w:hint="default" w:ascii="Times New Roman" w:hAnsi="Times New Roman" w:cs="Times New Roman"/>
          <w:sz w:val="32"/>
          <w:szCs w:val="32"/>
        </w:rPr>
        <w:t xml:space="preserve"> показателя у региональных трасс — до 60 %.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</w:p>
    <w:p w14:paraId="01E44FFB">
      <w:pPr>
        <w:ind w:firstLine="708"/>
        <w:jc w:val="both"/>
        <w:rPr>
          <w:rFonts w:hint="default" w:ascii="Times New Roman" w:hAnsi="Times New Roman"/>
          <w:b w:val="0"/>
          <w:i w:val="0"/>
          <w:sz w:val="32"/>
          <w:highlight w:val="white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 Управлении автомобильных дорог «Адыгеяавтодор» отметили, что в рамках реализации национального проекта «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Безопасные качественные дороги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» Адыгея успешно выполнила поручения Президента по приведению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2"/>
          <w:sz w:val="32"/>
          <w:szCs w:val="32"/>
          <w:shd w:val="clear" w:color="auto" w:fill="FFFFFF"/>
          <w:lang w:val="ru-RU"/>
        </w:rPr>
        <w:t xml:space="preserve">в нормативное состояние дорог, входящих в состав городских агломераций - на сегодняший день данный показатель составил 86,8%, при плановом значении 85%. Помимо этого, с перевыполнением целевых показателей были выполнены поставленные задачи по приведению к федеральным нормативам дорог региональной дорожной сети. Так, республикой был достигнут показатель </w:t>
      </w:r>
      <w:r>
        <w:rPr>
          <w:rFonts w:ascii="Times New Roman" w:hAnsi="Times New Roman"/>
          <w:b w:val="0"/>
          <w:i w:val="0"/>
          <w:sz w:val="32"/>
          <w:highlight w:val="white"/>
        </w:rPr>
        <w:t>69,9 %, при доведенном показателе 63,5</w:t>
      </w:r>
      <w:r>
        <w:rPr>
          <w:rFonts w:hint="default" w:ascii="Times New Roman" w:hAnsi="Times New Roman"/>
          <w:b w:val="0"/>
          <w:i w:val="0"/>
          <w:sz w:val="32"/>
          <w:highlight w:val="white"/>
          <w:lang w:val="ru-RU"/>
        </w:rPr>
        <w:t>.</w:t>
      </w:r>
    </w:p>
    <w:p w14:paraId="05FEE791">
      <w:pPr>
        <w:ind w:firstLine="708"/>
        <w:jc w:val="both"/>
        <w:rPr>
          <w:rFonts w:hint="default" w:ascii="Times New Roman" w:hAnsi="Times New Roman"/>
          <w:b w:val="0"/>
          <w:i w:val="0"/>
          <w:sz w:val="32"/>
          <w:highlight w:val="white"/>
          <w:lang w:val="ru-RU"/>
        </w:rPr>
      </w:pPr>
      <w:r>
        <w:rPr>
          <w:rFonts w:hint="default" w:ascii="Times New Roman" w:hAnsi="Times New Roman"/>
          <w:b w:val="0"/>
          <w:i w:val="0"/>
          <w:sz w:val="32"/>
          <w:highlight w:val="white"/>
          <w:lang w:val="ru-RU"/>
        </w:rPr>
        <w:t>Также, говоря о планах реализации в 2025 году, в региональном «Автодоре» рассказали, что в регионе планируется отремонтировать 25 объектов региональной дорожной сети общей протяженностью более 70 км, а также привести в нормативное состояние 5 искусственных</w:t>
      </w:r>
      <w:r>
        <w:rPr>
          <w:rFonts w:ascii="Times New Roman" w:hAnsi="Times New Roman"/>
          <w:b w:val="0"/>
          <w:i w:val="0"/>
          <w:sz w:val="32"/>
          <w:highlight w:val="white"/>
        </w:rPr>
        <w:t xml:space="preserve"> сооружений общей протяженностью </w:t>
      </w:r>
      <w:r>
        <w:rPr>
          <w:rFonts w:ascii="Times New Roman" w:hAnsi="Times New Roman"/>
          <w:b w:val="0"/>
          <w:i w:val="0"/>
          <w:sz w:val="32"/>
          <w:highlight w:val="white"/>
          <w:lang w:val="ru-RU"/>
        </w:rPr>
        <w:t>более</w:t>
      </w:r>
      <w:r>
        <w:rPr>
          <w:rFonts w:hint="default" w:ascii="Times New Roman" w:hAnsi="Times New Roman"/>
          <w:b w:val="0"/>
          <w:i w:val="0"/>
          <w:sz w:val="32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sz w:val="32"/>
          <w:highlight w:val="white"/>
        </w:rPr>
        <w:t>175 погонных метров</w:t>
      </w:r>
      <w:r>
        <w:rPr>
          <w:rFonts w:hint="default" w:ascii="Times New Roman" w:hAnsi="Times New Roman"/>
          <w:b w:val="0"/>
          <w:i w:val="0"/>
          <w:sz w:val="32"/>
          <w:highlight w:val="white"/>
          <w:lang w:val="ru-RU"/>
        </w:rPr>
        <w:t>.</w:t>
      </w:r>
    </w:p>
    <w:p w14:paraId="268F75AB">
      <w:pPr>
        <w:ind w:firstLine="708"/>
        <w:jc w:val="both"/>
        <w:rPr>
          <w:rFonts w:hint="default" w:ascii="Times New Roman" w:hAnsi="Times New Roman"/>
          <w:b w:val="0"/>
          <w:i w:val="0"/>
          <w:sz w:val="32"/>
          <w:highlight w:val="white"/>
          <w:lang w:val="ru-RU"/>
        </w:rPr>
      </w:pPr>
    </w:p>
    <w:p w14:paraId="7A214EEF">
      <w:pPr>
        <w:ind w:firstLine="708"/>
        <w:jc w:val="both"/>
        <w:rPr>
          <w:rFonts w:hint="default" w:ascii="Times New Roman" w:hAnsi="Times New Roman"/>
          <w:b/>
          <w:bCs/>
          <w:i/>
          <w:iCs/>
          <w:sz w:val="32"/>
          <w:highlight w:val="white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32"/>
          <w:highlight w:val="white"/>
          <w:lang w:val="ru-RU"/>
        </w:rPr>
        <w:t>Материалы предоставлены пресс-службой Росавтодора</w:t>
      </w:r>
      <w:bookmarkStart w:id="1" w:name="_GoBack"/>
      <w:bookmarkEnd w:id="1"/>
    </w:p>
    <w:p w14:paraId="1A382E6B"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1DDC2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D197E"/>
    <w:rsid w:val="0DCD197E"/>
    <w:rsid w:val="470B374A"/>
    <w:rsid w:val="4F4309CA"/>
    <w:rsid w:val="5AF5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2025-02-18T09:04:00Z</dcterms:created>
  <dc:creator>Никита Леончик</dc:creator>
  <cp:lastModifiedBy>Никита Леончик</cp:lastModifiedBy>
  <dcterms:modified xsi:type="dcterms:W3CDTF">2025-02-19T06:31:43Z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A2D853022DD7449EA557CA6848DBEF6E_11</vt:lpwstr>
  </property>
</Properties>
</file>