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62"/>
      </w:pPr>
      <w:r>
        <w:rPr>
          <w:lang w:eastAsia="ru-RU"/>
        </w:rPr>
        <mc:AlternateContent>
          <mc:Choice Requires="wpg">
            <w:drawing>
              <wp:inline xmlns:wp="http://schemas.openxmlformats.org/drawingml/2006/wordprocessingDrawing" distT="0" distB="0" distL="0" distR="0">
                <wp:extent cx="1984211" cy="72920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r/>
                      </pic:nvPicPr>
                      <pic:blipFill>
                        <a:blip r:embed="rId9"/>
                        <a:stretch/>
                      </pic:blipFill>
                      <pic:spPr bwMode="auto">
                        <a:xfrm>
                          <a:off x="0" y="0"/>
                          <a:ext cx="2045546" cy="751746"/>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56.24pt;height:57.42pt;mso-wrap-distance-left:0.00pt;mso-wrap-distance-top:0.00pt;mso-wrap-distance-right:0.00pt;mso-wrap-distance-bottom:0.00pt;" stroked="false">
                <v:path textboxrect="0,0,0,0"/>
                <v:imagedata r:id="rId9" o:title=""/>
              </v:shape>
            </w:pict>
          </mc:Fallback>
        </mc:AlternateContent>
      </w:r>
      <w:r>
        <w:t xml:space="preserve">                                                                                                                                        </w:t>
      </w:r>
      <w:r/>
    </w:p>
    <w:p>
      <w:pPr>
        <w:pStyle w:val="862"/>
      </w:pPr>
      <w:r/>
      <w:r/>
    </w:p>
    <w:p>
      <w:pPr>
        <w:pStyle w:val="862"/>
        <w:jc w:val="right"/>
        <w:rPr>
          <w:rFonts w:ascii="Times New Roman" w:hAnsi="Times New Roman" w:cs="Times New Roman"/>
          <w:b/>
          <w:sz w:val="26"/>
          <w:szCs w:val="26"/>
        </w:rPr>
      </w:pPr>
      <w:r>
        <w:rPr>
          <w:rFonts w:ascii="Times New Roman" w:hAnsi="Times New Roman" w:cs="Times New Roman"/>
          <w:b/>
          <w:sz w:val="26"/>
          <w:szCs w:val="26"/>
        </w:rPr>
        <w:t xml:space="preserve">18.06.2025</w:t>
      </w:r>
      <w:r>
        <w:rPr>
          <w:rFonts w:ascii="Times New Roman" w:hAnsi="Times New Roman" w:cs="Times New Roman"/>
          <w:b/>
          <w:sz w:val="26"/>
          <w:szCs w:val="26"/>
        </w:rPr>
      </w:r>
      <w:r>
        <w:rPr>
          <w:rFonts w:ascii="Times New Roman" w:hAnsi="Times New Roman" w:cs="Times New Roman"/>
          <w:b/>
          <w:sz w:val="26"/>
          <w:szCs w:val="26"/>
        </w:rPr>
      </w:r>
    </w:p>
    <w:p>
      <w:pPr>
        <w:contextualSpacing/>
        <w:ind w:left="360"/>
        <w:jc w:val="center"/>
        <w:spacing w:after="200" w:line="276" w:lineRule="auto"/>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ind w:left="0" w:right="0" w:firstLine="0"/>
        <w:jc w:val="center"/>
        <w:spacing w:before="0" w:after="0" w:line="240" w:lineRule="auto"/>
        <w:rPr>
          <w:rFonts w:ascii="Tinos" w:hAnsi="Tinos" w:cs="Tinos"/>
          <w:sz w:val="28"/>
          <w:szCs w:val="28"/>
        </w:rPr>
        <w:pBdr>
          <w:top w:val="none" w:color="000000" w:sz="4" w:space="0"/>
          <w:left w:val="none" w:color="000000" w:sz="4" w:space="0"/>
          <w:bottom w:val="none" w:color="000000" w:sz="4" w:space="0"/>
          <w:right w:val="none" w:color="000000" w:sz="4" w:space="0"/>
        </w:pBdr>
      </w:pPr>
      <w:r>
        <w:rPr>
          <w:rFonts w:ascii="Tinos" w:hAnsi="Tinos" w:eastAsia="Tinos" w:cs="Tinos"/>
          <w:b/>
          <w:color w:val="3d4146"/>
          <w:sz w:val="28"/>
          <w:szCs w:val="28"/>
        </w:rPr>
        <w:t xml:space="preserve">Росреестр подготовил методичку для граждан о способах защиты недвижимости от мошенников</w:t>
      </w:r>
      <w:r>
        <w:rPr>
          <w:rFonts w:ascii="Tinos" w:hAnsi="Tinos" w:eastAsia="Tinos" w:cs="Tinos"/>
          <w:sz w:val="28"/>
          <w:szCs w:val="28"/>
        </w:rPr>
      </w:r>
    </w:p>
    <w:p>
      <w:pPr>
        <w:ind w:left="0" w:right="0" w:firstLine="0"/>
        <w:jc w:val="both"/>
        <w:spacing w:before="0" w:after="0"/>
        <w:rPr>
          <w:rFonts w:ascii="Tinos" w:hAnsi="Tinos" w:cs="Tinos"/>
          <w:sz w:val="28"/>
          <w:szCs w:val="28"/>
        </w:rPr>
        <w:pBdr>
          <w:top w:val="none" w:color="000000" w:sz="4" w:space="0"/>
          <w:left w:val="none" w:color="000000" w:sz="4" w:space="0"/>
          <w:bottom w:val="none" w:color="000000" w:sz="4" w:space="0"/>
          <w:right w:val="none" w:color="000000" w:sz="4" w:space="0"/>
        </w:pBdr>
      </w:pPr>
      <w:r>
        <w:rPr>
          <w:rFonts w:ascii="Tinos" w:hAnsi="Tinos" w:eastAsia="Tinos" w:cs="Tinos"/>
          <w:color w:val="292c2f"/>
          <w:sz w:val="28"/>
          <w:szCs w:val="28"/>
          <w:highlight w:val="none"/>
        </w:rPr>
      </w:r>
      <w:r>
        <w:rPr>
          <w:rFonts w:ascii="Tinos" w:hAnsi="Tinos" w:eastAsia="Tinos" w:cs="Tinos"/>
          <w:color w:val="292c2f"/>
          <w:sz w:val="28"/>
          <w:szCs w:val="28"/>
          <w:highlight w:val="none"/>
        </w:rPr>
      </w:r>
    </w:p>
    <w:p>
      <w:pPr>
        <w:ind w:left="0" w:right="0" w:firstLine="0"/>
        <w:jc w:val="both"/>
        <w:spacing w:before="0" w:after="0"/>
        <w:rPr>
          <w:rFonts w:ascii="Tinos" w:hAnsi="Tinos" w:eastAsia="Tinos" w:cs="Tinos"/>
          <w:color w:val="292c2f"/>
          <w:sz w:val="28"/>
          <w:szCs w:val="28"/>
        </w:rPr>
        <w:pBdr>
          <w:top w:val="none" w:color="000000" w:sz="4" w:space="0"/>
          <w:left w:val="none" w:color="000000" w:sz="4" w:space="0"/>
          <w:bottom w:val="none" w:color="000000" w:sz="4" w:space="0"/>
          <w:right w:val="none" w:color="000000" w:sz="4" w:space="0"/>
        </w:pBdr>
      </w:pPr>
      <w:r>
        <w:rPr>
          <w:rFonts w:ascii="Tinos" w:hAnsi="Tinos" w:eastAsia="Tinos" w:cs="Tinos"/>
          <w:color w:val="292c2f"/>
          <w:sz w:val="28"/>
          <w:szCs w:val="28"/>
        </w:rPr>
        <w:t xml:space="preserve">В связи с участившимися вопросами, связанными с темой защиты недвижимости от мошенников, специалисты Росреестра подготовили методическое пособие для граждан. В нем дополнен перечень советов и рекомендаций для граждан. В материал включена более подробная ин</w:t>
      </w:r>
      <w:r>
        <w:rPr>
          <w:rFonts w:ascii="Tinos" w:hAnsi="Tinos" w:eastAsia="Tinos" w:cs="Tinos"/>
          <w:color w:val="292c2f"/>
          <w:sz w:val="28"/>
          <w:szCs w:val="28"/>
        </w:rPr>
        <w:t xml:space="preserve">формация о способах борьбы с аферистами и масштабных мерах по борьбе с мошенничеством, которые предприняты Росреестром и успешно реализуются на практике.</w:t>
      </w:r>
      <w:r>
        <w:rPr>
          <w:rFonts w:ascii="Tinos" w:hAnsi="Tinos" w:cs="Tinos"/>
          <w:color w:val="292c2f"/>
          <w:sz w:val="28"/>
          <w:szCs w:val="28"/>
          <w:highlight w:val="none"/>
        </w:rPr>
      </w:r>
    </w:p>
    <w:p>
      <w:pPr>
        <w:ind w:left="0" w:right="0" w:firstLine="0"/>
        <w:jc w:val="both"/>
        <w:spacing w:before="0" w:after="0"/>
        <w:rPr>
          <w:rFonts w:ascii="Tinos" w:hAnsi="Tinos" w:eastAsia="Tinos" w:cs="Tinos"/>
          <w:color w:val="292c2f"/>
          <w:sz w:val="28"/>
          <w:szCs w:val="28"/>
        </w:rPr>
        <w:pBdr>
          <w:top w:val="none" w:color="000000" w:sz="4" w:space="0"/>
          <w:left w:val="none" w:color="000000" w:sz="4" w:space="0"/>
          <w:bottom w:val="none" w:color="000000" w:sz="4" w:space="0"/>
          <w:right w:val="none" w:color="000000" w:sz="4" w:space="0"/>
        </w:pBdr>
      </w:pPr>
      <w:r>
        <w:rPr>
          <w:rFonts w:ascii="Tinos" w:hAnsi="Tinos" w:eastAsia="Tinos" w:cs="Tinos"/>
          <w:color w:val="292c2f"/>
          <w:sz w:val="28"/>
          <w:szCs w:val="28"/>
        </w:rPr>
        <w:br/>
        <w:t xml:space="preserve">Людям поступают звонки от неизвестных лиц, которые сообщают о том, что мошенники хотят завладеть их н</w:t>
      </w:r>
      <w:r>
        <w:rPr>
          <w:rFonts w:ascii="Tinos" w:hAnsi="Tinos" w:eastAsia="Tinos" w:cs="Tinos"/>
          <w:color w:val="292c2f"/>
          <w:sz w:val="28"/>
          <w:szCs w:val="28"/>
        </w:rPr>
        <w:t xml:space="preserve">едвижимостью. Как правило, звонящие представляются сотрудниками правоохранительных органов или Росреестра и предлагают помощь в поимке аферистов.</w:t>
      </w:r>
      <w:r>
        <w:rPr>
          <w:rFonts w:ascii="Tinos" w:hAnsi="Tinos" w:cs="Tinos"/>
          <w:color w:val="292c2f"/>
          <w:sz w:val="28"/>
          <w:szCs w:val="28"/>
          <w:highlight w:val="none"/>
        </w:rPr>
      </w:r>
    </w:p>
    <w:p>
      <w:pPr>
        <w:ind w:left="0" w:right="0" w:firstLine="0"/>
        <w:jc w:val="both"/>
        <w:spacing w:before="0" w:after="0"/>
        <w:rPr>
          <w:rFonts w:ascii="Tinos" w:hAnsi="Tinos" w:eastAsia="Tinos" w:cs="Tinos"/>
          <w:color w:val="292c2f"/>
          <w:sz w:val="28"/>
          <w:szCs w:val="28"/>
        </w:rPr>
        <w:pBdr>
          <w:top w:val="none" w:color="000000" w:sz="4" w:space="0"/>
          <w:left w:val="none" w:color="000000" w:sz="4" w:space="0"/>
          <w:bottom w:val="none" w:color="000000" w:sz="4" w:space="0"/>
          <w:right w:val="none" w:color="000000" w:sz="4" w:space="0"/>
        </w:pBdr>
      </w:pPr>
      <w:r>
        <w:rPr>
          <w:rFonts w:ascii="Tinos" w:hAnsi="Tinos" w:eastAsia="Tinos" w:cs="Tinos"/>
          <w:color w:val="292c2f"/>
          <w:sz w:val="28"/>
          <w:szCs w:val="28"/>
        </w:rPr>
        <w:br/>
        <w:t xml:space="preserve">При этом собственнику говорят, что в целях защиты своей недвижимости ему необходимо её оперативно продать и в</w:t>
      </w:r>
      <w:r>
        <w:rPr>
          <w:rFonts w:ascii="Tinos" w:hAnsi="Tinos" w:eastAsia="Tinos" w:cs="Tinos"/>
          <w:color w:val="292c2f"/>
          <w:sz w:val="28"/>
          <w:szCs w:val="28"/>
        </w:rPr>
        <w:t xml:space="preserve">нести средства на специальный защищённый счёт (чтобы не потерять их, т.к. мошенники якобы завладели поддельными документами). Также человека могут уговаривать срочно подписать пакет документов (например, чтобы избежать продажи квартиры) или продиктовать св</w:t>
      </w:r>
      <w:r>
        <w:rPr>
          <w:rFonts w:ascii="Tinos" w:hAnsi="Tinos" w:eastAsia="Tinos" w:cs="Tinos"/>
          <w:color w:val="292c2f"/>
          <w:sz w:val="28"/>
          <w:szCs w:val="28"/>
        </w:rPr>
        <w:t xml:space="preserve">ои персональные данные.</w:t>
      </w:r>
      <w:r>
        <w:rPr>
          <w:rFonts w:ascii="Tinos" w:hAnsi="Tinos" w:cs="Tinos"/>
          <w:color w:val="292c2f"/>
          <w:sz w:val="28"/>
          <w:szCs w:val="28"/>
          <w:highlight w:val="none"/>
        </w:rPr>
      </w:r>
    </w:p>
    <w:p>
      <w:pPr>
        <w:ind w:left="0" w:right="0" w:firstLine="0"/>
        <w:jc w:val="both"/>
        <w:spacing w:before="0" w:after="0"/>
        <w:rPr>
          <w:rFonts w:ascii="Tinos" w:hAnsi="Tinos" w:eastAsia="Tinos" w:cs="Tinos"/>
          <w:color w:val="292c2f"/>
          <w:sz w:val="28"/>
          <w:szCs w:val="28"/>
        </w:rPr>
        <w:pBdr>
          <w:top w:val="none" w:color="000000" w:sz="4" w:space="0"/>
          <w:left w:val="none" w:color="000000" w:sz="4" w:space="0"/>
          <w:bottom w:val="none" w:color="000000" w:sz="4" w:space="0"/>
          <w:right w:val="none" w:color="000000" w:sz="4" w:space="0"/>
        </w:pBdr>
      </w:pPr>
      <w:r>
        <w:rPr>
          <w:rFonts w:ascii="Tinos" w:hAnsi="Tinos" w:eastAsia="Tinos" w:cs="Tinos"/>
          <w:color w:val="292c2f"/>
          <w:sz w:val="28"/>
          <w:szCs w:val="28"/>
        </w:rPr>
        <w:br/>
        <w:t xml:space="preserve">Сценариев таких звонков множество. Главная цель злоумышленников – оставить вас без денег и жилья.</w:t>
      </w:r>
      <w:r>
        <w:rPr>
          <w:rFonts w:ascii="Tinos" w:hAnsi="Tinos" w:cs="Tinos"/>
          <w:color w:val="292c2f"/>
          <w:sz w:val="28"/>
          <w:szCs w:val="28"/>
          <w:highlight w:val="none"/>
        </w:rPr>
      </w:r>
    </w:p>
    <w:p>
      <w:pPr>
        <w:ind w:left="0" w:right="0" w:firstLine="0"/>
        <w:jc w:val="both"/>
        <w:spacing w:before="0" w:after="0"/>
        <w:rPr>
          <w:rFonts w:ascii="Tinos" w:hAnsi="Tinos" w:eastAsia="Tinos" w:cs="Tinos"/>
          <w:b/>
          <w:bCs/>
          <w:color w:val="292c2f"/>
          <w:sz w:val="28"/>
          <w:szCs w:val="28"/>
        </w:rPr>
        <w:pBdr>
          <w:top w:val="none" w:color="000000" w:sz="4" w:space="0"/>
          <w:left w:val="none" w:color="000000" w:sz="4" w:space="0"/>
          <w:bottom w:val="none" w:color="000000" w:sz="4" w:space="0"/>
          <w:right w:val="none" w:color="000000" w:sz="4" w:space="0"/>
        </w:pBdr>
      </w:pPr>
      <w:r>
        <w:rPr>
          <w:rFonts w:ascii="Tinos" w:hAnsi="Tinos" w:cs="Tinos"/>
          <w:color w:val="292c2f"/>
          <w:sz w:val="28"/>
          <w:szCs w:val="28"/>
          <w:highlight w:val="none"/>
        </w:rPr>
      </w:r>
      <w:r>
        <w:rPr>
          <w:rFonts w:ascii="Tinos" w:hAnsi="Tinos" w:eastAsia="Tinos" w:cs="Tinos"/>
          <w:color w:val="292c2f"/>
          <w:sz w:val="28"/>
          <w:szCs w:val="28"/>
        </w:rPr>
        <w:br/>
      </w:r>
      <w:r>
        <w:rPr>
          <w:rFonts w:ascii="Tinos" w:hAnsi="Tinos" w:eastAsia="Tinos" w:cs="Tinos"/>
          <w:b/>
          <w:color w:val="292c2f"/>
          <w:sz w:val="28"/>
          <w:szCs w:val="28"/>
        </w:rPr>
        <w:t xml:space="preserve">Поддельные документы</w:t>
      </w:r>
      <w:r>
        <w:rPr>
          <w:rFonts w:ascii="Tinos" w:hAnsi="Tinos" w:eastAsia="Tinos" w:cs="Tinos"/>
          <w:color w:val="292c2f"/>
          <w:sz w:val="28"/>
          <w:szCs w:val="28"/>
        </w:rPr>
      </w:r>
    </w:p>
    <w:p>
      <w:pPr>
        <w:ind w:left="0" w:right="0" w:firstLine="0"/>
        <w:jc w:val="both"/>
        <w:spacing w:before="0" w:after="0"/>
        <w:rPr>
          <w:rFonts w:ascii="Tinos" w:hAnsi="Tinos" w:eastAsia="Tinos" w:cs="Tinos"/>
          <w:color w:val="292c2f"/>
          <w:sz w:val="28"/>
          <w:szCs w:val="28"/>
        </w:rPr>
        <w:pBdr>
          <w:top w:val="none" w:color="000000" w:sz="4" w:space="0"/>
          <w:left w:val="none" w:color="000000" w:sz="4" w:space="0"/>
          <w:bottom w:val="none" w:color="000000" w:sz="4" w:space="0"/>
          <w:right w:val="none" w:color="000000" w:sz="4" w:space="0"/>
        </w:pBdr>
      </w:pPr>
      <w:r>
        <w:rPr>
          <w:rFonts w:ascii="Tinos" w:hAnsi="Tinos" w:eastAsia="Tinos" w:cs="Tinos"/>
          <w:b/>
          <w:color w:val="292c2f"/>
          <w:sz w:val="28"/>
          <w:szCs w:val="28"/>
        </w:rPr>
        <w:br/>
      </w:r>
      <w:r>
        <w:rPr>
          <w:rFonts w:ascii="Tinos" w:hAnsi="Tinos" w:eastAsia="Tinos" w:cs="Tinos"/>
          <w:color w:val="292c2f"/>
          <w:sz w:val="28"/>
          <w:szCs w:val="28"/>
        </w:rPr>
        <w:t xml:space="preserve">В ходе мошенничества с недвижимостью могут быть использованы поддельные документы. Например, доверенности, документы о праве собственности на недвижимость, паспорта и т.д. Гражданин может купить квартиру у мошенников, предоставивших поддельные документы, и</w:t>
      </w:r>
      <w:r>
        <w:rPr>
          <w:rFonts w:ascii="Tinos" w:hAnsi="Tinos" w:eastAsia="Tinos" w:cs="Tinos"/>
          <w:color w:val="292c2f"/>
          <w:sz w:val="28"/>
          <w:szCs w:val="28"/>
        </w:rPr>
        <w:t xml:space="preserve"> остаться как без недвижимости, так и без денег.</w:t>
      </w:r>
      <w:r>
        <w:rPr>
          <w:rFonts w:ascii="Tinos" w:hAnsi="Tinos" w:eastAsia="Tinos" w:cs="Tinos"/>
          <w:color w:val="292c2f"/>
          <w:sz w:val="28"/>
          <w:szCs w:val="28"/>
        </w:rPr>
      </w:r>
    </w:p>
    <w:p>
      <w:pPr>
        <w:ind w:left="0" w:right="0" w:firstLine="0"/>
        <w:jc w:val="both"/>
        <w:spacing w:before="0" w:after="0"/>
        <w:rPr>
          <w:rFonts w:ascii="Tinos" w:hAnsi="Tinos" w:eastAsia="Tinos" w:cs="Tinos"/>
          <w:color w:val="292c2f"/>
          <w:sz w:val="28"/>
          <w:szCs w:val="28"/>
        </w:rPr>
        <w:pBdr>
          <w:top w:val="none" w:color="000000" w:sz="4" w:space="0"/>
          <w:left w:val="none" w:color="000000" w:sz="4" w:space="0"/>
          <w:bottom w:val="none" w:color="000000" w:sz="4" w:space="0"/>
          <w:right w:val="none" w:color="000000" w:sz="4" w:space="0"/>
        </w:pBdr>
      </w:pPr>
      <w:r>
        <w:rPr>
          <w:rFonts w:ascii="Tinos" w:hAnsi="Tinos" w:eastAsia="Tinos" w:cs="Tinos"/>
          <w:color w:val="292c2f"/>
          <w:sz w:val="28"/>
          <w:szCs w:val="28"/>
        </w:rPr>
        <w:br/>
        <w:t xml:space="preserve">Кроме того, имеют место случаи, когда квартира может быть продана без ведома собственника. Человек даже не будет знать, что за его спиной злоумышленники подделали документы и подали их в МФЦ.</w:t>
        <w:br/>
        <w:br/>
      </w:r>
      <w:r>
        <w:rPr>
          <w:rFonts w:ascii="Tinos" w:hAnsi="Tinos" w:eastAsia="Tinos" w:cs="Tinos"/>
          <w:b/>
          <w:color w:val="292c2f"/>
          <w:sz w:val="28"/>
          <w:szCs w:val="28"/>
        </w:rPr>
        <w:t xml:space="preserve">Механизмы защиты - что делать в таких случаях?</w:t>
        <w:br/>
        <w:br/>
      </w:r>
      <w:r>
        <w:rPr>
          <w:rFonts w:ascii="Tinos" w:hAnsi="Tinos" w:eastAsia="Tinos" w:cs="Tinos"/>
          <w:color w:val="292c2f"/>
          <w:sz w:val="28"/>
          <w:szCs w:val="28"/>
        </w:rPr>
        <w:t xml:space="preserve">1. Во-первых, следует помнить, что сотрудники Росреестра никогда не звонят собственникам с угрозами мошенничества или просьбами сообщить свои персональные данные. </w:t>
      </w:r>
      <w:r>
        <w:rPr>
          <w:rFonts w:ascii="Tinos" w:hAnsi="Tinos" w:eastAsia="Tinos" w:cs="Tinos"/>
          <w:b/>
          <w:color w:val="292c2f"/>
          <w:sz w:val="28"/>
          <w:szCs w:val="28"/>
        </w:rPr>
        <w:t xml:space="preserve">Если вам вдруг поступил такой звонок и человек представился сотрудником Росреестра, следует незамедлительно сообщить об этом в правоохранительные органы. </w:t>
      </w:r>
      <w:r>
        <w:rPr>
          <w:rFonts w:ascii="Tinos" w:hAnsi="Tinos" w:eastAsia="Tinos" w:cs="Tinos"/>
          <w:color w:val="292c2f"/>
          <w:sz w:val="28"/>
          <w:szCs w:val="28"/>
        </w:rPr>
        <w:t xml:space="preserve">Не попадайтесь на уловки мошенников. Не идите у них не поводу, чтобы не лишиться своей недвижимости.</w:t>
      </w:r>
      <w:r/>
      <w:r/>
    </w:p>
    <w:p>
      <w:pPr>
        <w:ind w:left="0" w:right="0" w:firstLine="0"/>
        <w:jc w:val="both"/>
        <w:spacing w:before="0" w:after="0"/>
        <w:rPr>
          <w:rFonts w:ascii="Tinos" w:hAnsi="Tinos" w:eastAsia="Tinos" w:cs="Tinos"/>
          <w:color w:val="292c2f"/>
          <w:sz w:val="28"/>
          <w:szCs w:val="28"/>
        </w:rPr>
        <w:pBdr>
          <w:top w:val="none" w:color="000000" w:sz="4" w:space="0"/>
          <w:left w:val="none" w:color="000000" w:sz="4" w:space="0"/>
          <w:bottom w:val="none" w:color="000000" w:sz="4" w:space="0"/>
          <w:right w:val="none" w:color="000000" w:sz="4" w:space="0"/>
        </w:pBdr>
      </w:pPr>
      <w:r>
        <w:rPr>
          <w:rFonts w:ascii="Tinos" w:hAnsi="Tinos" w:eastAsia="Tinos" w:cs="Tinos"/>
          <w:b/>
          <w:color w:val="292c2f"/>
          <w:sz w:val="28"/>
          <w:szCs w:val="28"/>
        </w:rPr>
        <w:t xml:space="preserve">2. Самый простой способ защитить недвижимость – подать заявление о запрете регистрации сделок без вашего личного участия.</w:t>
      </w:r>
      <w:r>
        <w:rPr>
          <w:rFonts w:ascii="Tinos" w:hAnsi="Tinos" w:eastAsia="Tinos" w:cs="Tinos"/>
          <w:color w:val="292c2f"/>
          <w:sz w:val="28"/>
          <w:szCs w:val="28"/>
        </w:rPr>
        <w:t xml:space="preserve"> Это можно сделать в личном кабинете на сайте Росреестра, на Портале госуслуг или в МФЦ.</w:t>
        <w:br/>
        <w:br/>
        <w:t xml:space="preserve">После того, как заявление будет подано, в Единый государственный реестр недвижимости (ЕГРН) будет внесена соответствующая запись. И если в Росреестр будут поданы доку</w:t>
      </w:r>
      <w:r>
        <w:rPr>
          <w:rFonts w:ascii="Tinos" w:hAnsi="Tinos" w:eastAsia="Tinos" w:cs="Tinos"/>
          <w:color w:val="292c2f"/>
          <w:sz w:val="28"/>
          <w:szCs w:val="28"/>
        </w:rPr>
        <w:t xml:space="preserve">менты без личного участия собственника (например, по доверенности), они рассматриваться не будут. Их вернут обратно заявителю.</w:t>
      </w:r>
      <w:r>
        <w:rPr>
          <w:rFonts w:ascii="Tinos" w:hAnsi="Tinos" w:cs="Tinos"/>
          <w:sz w:val="28"/>
          <w:szCs w:val="28"/>
        </w:rPr>
      </w:r>
    </w:p>
    <w:p>
      <w:pPr>
        <w:ind w:left="0" w:right="0" w:firstLine="0"/>
        <w:jc w:val="both"/>
        <w:spacing w:before="0" w:after="0"/>
        <w:rPr>
          <w:rFonts w:ascii="Tinos" w:hAnsi="Tinos" w:eastAsia="Tinos" w:cs="Tinos"/>
          <w:color w:val="292c2f"/>
          <w:sz w:val="28"/>
          <w:szCs w:val="28"/>
        </w:rPr>
        <w:pBdr>
          <w:top w:val="none" w:color="000000" w:sz="4" w:space="0"/>
          <w:left w:val="none" w:color="000000" w:sz="4" w:space="0"/>
          <w:bottom w:val="none" w:color="000000" w:sz="4" w:space="0"/>
          <w:right w:val="none" w:color="000000" w:sz="4" w:space="0"/>
        </w:pBdr>
      </w:pPr>
      <w:r>
        <w:rPr>
          <w:rFonts w:ascii="Tinos" w:hAnsi="Tinos" w:eastAsia="Tinos" w:cs="Tinos"/>
          <w:color w:val="292c2f"/>
          <w:sz w:val="28"/>
          <w:szCs w:val="28"/>
        </w:rPr>
        <w:br/>
        <w:t xml:space="preserve">Этот механизм заработал в 2013 году и позволяет минимизировать риски мошенничества, например, при утере паспорта или документов </w:t>
      </w:r>
      <w:r>
        <w:rPr>
          <w:rFonts w:ascii="Tinos" w:hAnsi="Tinos" w:eastAsia="Tinos" w:cs="Tinos"/>
          <w:color w:val="292c2f"/>
          <w:sz w:val="28"/>
          <w:szCs w:val="28"/>
        </w:rPr>
        <w:t xml:space="preserve">о праве собственности, а также в случае длительного отъезда правообладателя.</w:t>
        <w:br/>
        <w:br/>
      </w:r>
      <w:r>
        <w:rPr>
          <w:rFonts w:ascii="Tinos" w:hAnsi="Tinos" w:eastAsia="Tinos" w:cs="Tinos"/>
          <w:b/>
          <w:color w:val="292c2f"/>
          <w:sz w:val="28"/>
          <w:szCs w:val="28"/>
        </w:rPr>
        <w:t xml:space="preserve">Важно! </w:t>
      </w:r>
      <w:r>
        <w:rPr>
          <w:rFonts w:ascii="Tinos" w:hAnsi="Tinos" w:eastAsia="Tinos" w:cs="Tinos"/>
          <w:color w:val="292c2f"/>
          <w:sz w:val="28"/>
          <w:szCs w:val="28"/>
        </w:rPr>
        <w:t xml:space="preserve">Запрет не действует, если переход права осуществляется по решению суда или требованию судебного пристава-исполнителя.</w:t>
        <w:br/>
        <w:br/>
      </w:r>
      <w:r>
        <w:rPr>
          <w:rFonts w:ascii="Tinos" w:hAnsi="Tinos" w:eastAsia="Tinos" w:cs="Tinos"/>
          <w:b/>
          <w:color w:val="292c2f"/>
          <w:sz w:val="28"/>
          <w:szCs w:val="28"/>
        </w:rPr>
        <w:t xml:space="preserve">3. Заказывайте выписки из ЕГРН только с помощью официального сайта Росреестра или Портала Госуслуг.</w:t>
      </w:r>
      <w:r>
        <w:rPr>
          <w:rFonts w:ascii="Tinos" w:hAnsi="Tinos" w:eastAsia="Tinos" w:cs="Tinos"/>
          <w:color w:val="292c2f"/>
          <w:sz w:val="28"/>
          <w:szCs w:val="28"/>
        </w:rPr>
        <w:t xml:space="preserve"> Не пользуйтесь услугами интернет-сервисов, предоставляющих возможность получения неофициальных отчетов о недвижимости. Получив Ваши персональные данные, указанные сайты/сервисы могут хранить их и в дальнейшем использовать в своей незаконной деятельности. </w:t>
      </w:r>
      <w:r>
        <w:rPr>
          <w:rFonts w:ascii="Tinos" w:hAnsi="Tinos" w:eastAsia="Tinos" w:cs="Tinos"/>
          <w:color w:val="292c2f"/>
          <w:sz w:val="28"/>
          <w:szCs w:val="28"/>
        </w:rPr>
        <w:t xml:space="preserve">К тому же, они не несут ответственность за полноту и правильность переданных Вам сведений.</w:t>
      </w:r>
      <w:r>
        <w:rPr>
          <w:rFonts w:ascii="Tinos" w:hAnsi="Tinos" w:cs="Tinos"/>
          <w:sz w:val="28"/>
          <w:szCs w:val="28"/>
        </w:rPr>
      </w:r>
    </w:p>
    <w:p>
      <w:pPr>
        <w:ind w:left="0" w:right="0" w:firstLine="0"/>
        <w:jc w:val="both"/>
        <w:spacing w:before="0" w:after="0"/>
        <w:rPr>
          <w:rFonts w:ascii="Tinos" w:hAnsi="Tinos" w:eastAsia="Tinos" w:cs="Tinos"/>
          <w:color w:val="292c2f"/>
          <w:sz w:val="28"/>
          <w:szCs w:val="28"/>
        </w:rPr>
        <w:pBdr>
          <w:top w:val="none" w:color="000000" w:sz="4" w:space="0"/>
          <w:left w:val="none" w:color="000000" w:sz="4" w:space="0"/>
          <w:bottom w:val="none" w:color="000000" w:sz="4" w:space="0"/>
          <w:right w:val="none" w:color="000000" w:sz="4" w:space="0"/>
        </w:pBdr>
      </w:pPr>
      <w:r>
        <w:rPr>
          <w:rFonts w:ascii="Tinos" w:hAnsi="Tinos" w:eastAsia="Tinos" w:cs="Tinos"/>
          <w:color w:val="292c2f"/>
          <w:sz w:val="28"/>
          <w:szCs w:val="28"/>
        </w:rPr>
        <w:br/>
      </w:r>
      <w:r>
        <w:rPr>
          <w:rFonts w:ascii="Tinos" w:hAnsi="Tinos" w:eastAsia="Tinos" w:cs="Tinos"/>
          <w:b/>
          <w:color w:val="292c2f"/>
          <w:sz w:val="28"/>
          <w:szCs w:val="28"/>
        </w:rPr>
        <w:t xml:space="preserve">4. Внесите в ЕГРН адрес своей электронной почты </w:t>
      </w:r>
      <w:r>
        <w:rPr>
          <w:rFonts w:ascii="Tinos" w:hAnsi="Tinos" w:eastAsia="Tinos" w:cs="Tinos"/>
          <w:color w:val="292c2f"/>
          <w:sz w:val="28"/>
          <w:szCs w:val="28"/>
        </w:rPr>
        <w:t xml:space="preserve">либо</w:t>
      </w:r>
      <w:r>
        <w:rPr>
          <w:rFonts w:ascii="Tinos" w:hAnsi="Tinos" w:eastAsia="Tinos" w:cs="Tinos"/>
          <w:b/>
          <w:color w:val="292c2f"/>
          <w:sz w:val="28"/>
          <w:szCs w:val="28"/>
        </w:rPr>
        <w:t xml:space="preserve"> </w:t>
      </w:r>
      <w:r>
        <w:rPr>
          <w:rFonts w:ascii="Tinos" w:hAnsi="Tinos" w:eastAsia="Tinos" w:cs="Tinos"/>
          <w:color w:val="292c2f"/>
          <w:sz w:val="28"/>
          <w:szCs w:val="28"/>
        </w:rPr>
        <w:t xml:space="preserve">актуализируйте его, если почта поменялась. Это можно сделать в личном кабинете на сайте Росреестра, на Портале госуслуг или в МФЦ.</w:t>
      </w:r>
      <w:r>
        <w:rPr>
          <w:rFonts w:ascii="Tinos" w:hAnsi="Tinos" w:cs="Tinos"/>
          <w:sz w:val="28"/>
          <w:szCs w:val="28"/>
        </w:rPr>
      </w:r>
    </w:p>
    <w:p>
      <w:pPr>
        <w:ind w:left="0" w:right="0" w:firstLine="0"/>
        <w:jc w:val="both"/>
        <w:spacing w:before="0" w:after="0"/>
        <w:rPr>
          <w:rFonts w:ascii="Tinos" w:hAnsi="Tinos" w:eastAsia="Tinos" w:cs="Tinos"/>
          <w:color w:val="292c2f"/>
          <w:sz w:val="28"/>
          <w:szCs w:val="28"/>
        </w:rPr>
        <w:pBdr>
          <w:top w:val="none" w:color="000000" w:sz="4" w:space="0"/>
          <w:left w:val="none" w:color="000000" w:sz="4" w:space="0"/>
          <w:bottom w:val="none" w:color="000000" w:sz="4" w:space="0"/>
          <w:right w:val="none" w:color="000000" w:sz="4" w:space="0"/>
        </w:pBdr>
      </w:pPr>
      <w:r>
        <w:rPr>
          <w:rFonts w:ascii="Tinos" w:hAnsi="Tinos" w:eastAsia="Tinos" w:cs="Tinos"/>
          <w:color w:val="292c2f"/>
          <w:sz w:val="28"/>
          <w:szCs w:val="28"/>
        </w:rPr>
        <w:br/>
        <w:t xml:space="preserve">На электронную почту человек будет получать все уведомления о совершающихся сделках и изменениях в отношении его объектов не</w:t>
      </w:r>
      <w:r>
        <w:rPr>
          <w:rFonts w:ascii="Tinos" w:hAnsi="Tinos" w:eastAsia="Tinos" w:cs="Tinos"/>
          <w:color w:val="292c2f"/>
          <w:sz w:val="28"/>
          <w:szCs w:val="28"/>
        </w:rPr>
        <w:t xml:space="preserve">движимости. Если вдруг правообладатель получит такое сообщение от Росреестра и окажется, что ни он, ни его представители никаких документов не подавали, он сможет оперативно уведомить об этом ведомство, и сделка не состоится.</w:t>
        <w:br/>
        <w:br/>
        <w:t xml:space="preserve">Это поможет предотвратить люб</w:t>
      </w:r>
      <w:r>
        <w:rPr>
          <w:rFonts w:ascii="Tinos" w:hAnsi="Tinos" w:eastAsia="Tinos" w:cs="Tinos"/>
          <w:color w:val="292c2f"/>
          <w:sz w:val="28"/>
          <w:szCs w:val="28"/>
        </w:rPr>
        <w:t xml:space="preserve">ые попытки провести незаконные сделки с имуществом граждан, в том числе с помощью поддельных электронных подписей.</w:t>
        <w:br/>
        <w:br/>
      </w:r>
      <w:r>
        <w:rPr>
          <w:rFonts w:ascii="Tinos" w:hAnsi="Tinos" w:eastAsia="Tinos" w:cs="Tinos"/>
          <w:b/>
          <w:color w:val="292c2f"/>
          <w:sz w:val="28"/>
          <w:szCs w:val="28"/>
        </w:rPr>
        <w:t xml:space="preserve">5.</w:t>
      </w:r>
      <w:r>
        <w:rPr>
          <w:rFonts w:ascii="Tinos" w:hAnsi="Tinos" w:eastAsia="Tinos" w:cs="Tinos"/>
          <w:color w:val="292c2f"/>
          <w:sz w:val="28"/>
          <w:szCs w:val="28"/>
        </w:rPr>
        <w:t xml:space="preserve"> </w:t>
      </w:r>
      <w:r>
        <w:rPr>
          <w:rFonts w:ascii="Tinos" w:hAnsi="Tinos" w:eastAsia="Tinos" w:cs="Tinos"/>
          <w:b/>
          <w:color w:val="292c2f"/>
          <w:sz w:val="28"/>
          <w:szCs w:val="28"/>
        </w:rPr>
        <w:t xml:space="preserve">Тщательно проверяйте документы перед сделками купли-продажи недвижимости.</w:t>
        <w:br/>
        <w:br/>
      </w:r>
      <w:r>
        <w:rPr>
          <w:rFonts w:ascii="Tinos" w:hAnsi="Tinos" w:eastAsia="Tinos" w:cs="Tinos"/>
          <w:color w:val="292c2f"/>
          <w:sz w:val="28"/>
          <w:szCs w:val="28"/>
        </w:rPr>
        <w:t xml:space="preserve">В первую очередь, покупателям стоит учитывать, что продавать недвижимость может только собственник. Поэтому сначала следует внимательно </w:t>
      </w:r>
      <w:r>
        <w:rPr>
          <w:rFonts w:ascii="Tinos" w:hAnsi="Tinos" w:eastAsia="Tinos" w:cs="Tinos"/>
          <w:b/>
          <w:color w:val="292c2f"/>
          <w:sz w:val="28"/>
          <w:szCs w:val="28"/>
        </w:rPr>
        <w:t xml:space="preserve">изучить</w:t>
      </w:r>
      <w:r>
        <w:rPr>
          <w:rFonts w:ascii="Tinos" w:hAnsi="Tinos" w:eastAsia="Tinos" w:cs="Tinos"/>
          <w:color w:val="292c2f"/>
          <w:sz w:val="28"/>
          <w:szCs w:val="28"/>
        </w:rPr>
        <w:t xml:space="preserve"> </w:t>
      </w:r>
      <w:r>
        <w:rPr>
          <w:rFonts w:ascii="Tinos" w:hAnsi="Tinos" w:eastAsia="Tinos" w:cs="Tinos"/>
          <w:b/>
          <w:color w:val="292c2f"/>
          <w:sz w:val="28"/>
          <w:szCs w:val="28"/>
        </w:rPr>
        <w:t xml:space="preserve">правоустанавливающие документы</w:t>
      </w:r>
      <w:r>
        <w:rPr>
          <w:rFonts w:ascii="Tinos" w:hAnsi="Tinos" w:eastAsia="Tinos" w:cs="Tinos"/>
          <w:color w:val="292c2f"/>
          <w:sz w:val="28"/>
          <w:szCs w:val="28"/>
        </w:rPr>
        <w:t xml:space="preserve">. К ним относятся договоры передачи (приватизации), дарения, купли-продажи, участия в долевом строительстве и т.д. То есть документы, на основании которых возникло право собственности у нынешнего владельца или владельцев объекта недвижимости.</w:t>
      </w:r>
      <w:r>
        <w:rPr>
          <w:rFonts w:ascii="Tinos" w:hAnsi="Tinos" w:cs="Tinos"/>
          <w:sz w:val="28"/>
          <w:szCs w:val="28"/>
        </w:rPr>
      </w:r>
    </w:p>
    <w:p>
      <w:pPr>
        <w:ind w:left="0" w:right="0" w:firstLine="0"/>
        <w:jc w:val="both"/>
        <w:spacing w:before="0" w:after="0"/>
        <w:rPr>
          <w:rFonts w:ascii="Tinos" w:hAnsi="Tinos" w:eastAsia="Tinos" w:cs="Tinos"/>
          <w:color w:val="292c2f"/>
          <w:sz w:val="28"/>
          <w:szCs w:val="28"/>
        </w:rPr>
        <w:pBdr>
          <w:top w:val="none" w:color="000000" w:sz="4" w:space="0"/>
          <w:left w:val="none" w:color="000000" w:sz="4" w:space="0"/>
          <w:bottom w:val="none" w:color="000000" w:sz="4" w:space="0"/>
          <w:right w:val="none" w:color="000000" w:sz="4" w:space="0"/>
        </w:pBdr>
      </w:pPr>
      <w:r>
        <w:rPr>
          <w:rFonts w:ascii="Tinos" w:hAnsi="Tinos" w:eastAsia="Tinos" w:cs="Tinos"/>
          <w:color w:val="292c2f"/>
          <w:sz w:val="28"/>
          <w:szCs w:val="28"/>
        </w:rPr>
        <w:br/>
      </w:r>
      <w:r>
        <w:rPr>
          <w:rFonts w:ascii="Tinos" w:hAnsi="Tinos" w:eastAsia="Tinos" w:cs="Tinos"/>
          <w:b/>
          <w:color w:val="292c2f"/>
          <w:sz w:val="28"/>
          <w:szCs w:val="28"/>
        </w:rPr>
        <w:t xml:space="preserve">Важно!</w:t>
      </w:r>
      <w:r>
        <w:rPr>
          <w:rFonts w:ascii="Tinos" w:hAnsi="Tinos" w:eastAsia="Tinos" w:cs="Tinos"/>
          <w:color w:val="292c2f"/>
          <w:sz w:val="28"/>
          <w:szCs w:val="28"/>
        </w:rPr>
        <w:t xml:space="preserve"> Требуйте от продавца предоставить оригиналы документов на собственность. Если вам их не показывают, это должно насторожить.</w:t>
        <w:br/>
        <w:br/>
        <w:t xml:space="preserve">Кроме того, попросите продавца </w:t>
      </w:r>
      <w:r>
        <w:rPr>
          <w:rFonts w:ascii="Tinos" w:hAnsi="Tinos" w:eastAsia="Tinos" w:cs="Tinos"/>
          <w:b/>
          <w:color w:val="292c2f"/>
          <w:sz w:val="28"/>
          <w:szCs w:val="28"/>
        </w:rPr>
        <w:t xml:space="preserve">предоставить выписку из ЕГРН</w:t>
      </w:r>
      <w:r>
        <w:rPr>
          <w:rFonts w:ascii="Tinos" w:hAnsi="Tinos" w:eastAsia="Tinos" w:cs="Tinos"/>
          <w:color w:val="292c2f"/>
          <w:sz w:val="28"/>
          <w:szCs w:val="28"/>
        </w:rPr>
        <w:t xml:space="preserve"> об основных характеристиках и зарегистрированных правах на объект недвижимости. Это также поможет убедиться, что продавец квартиры является её законным собственником.</w:t>
        <w:br/>
        <w:br/>
        <w:t xml:space="preserve">Заказать и получить выписку можно и самим на Портале госуслуг. Там не будет сведений о </w:t>
      </w:r>
      <w:r>
        <w:rPr>
          <w:rFonts w:ascii="Tinos" w:hAnsi="Tinos" w:eastAsia="Tinos" w:cs="Tinos"/>
          <w:color w:val="292c2f"/>
          <w:sz w:val="28"/>
          <w:szCs w:val="28"/>
        </w:rPr>
        <w:t xml:space="preserve">правообладателе, но будут основные характеристики объекта и иная общедоступная информация.</w:t>
      </w:r>
      <w:r>
        <w:rPr>
          <w:rFonts w:ascii="Tinos" w:hAnsi="Tinos" w:cs="Tinos"/>
          <w:sz w:val="28"/>
          <w:szCs w:val="28"/>
        </w:rPr>
      </w:r>
    </w:p>
    <w:p>
      <w:pPr>
        <w:ind w:left="0" w:right="0" w:firstLine="0"/>
        <w:jc w:val="both"/>
        <w:spacing w:before="0" w:after="0"/>
        <w:rPr>
          <w:rFonts w:ascii="Tinos" w:hAnsi="Tinos" w:eastAsia="Tinos" w:cs="Tinos"/>
          <w:color w:val="292c2f"/>
          <w:sz w:val="28"/>
          <w:szCs w:val="28"/>
        </w:rPr>
        <w:pBdr>
          <w:top w:val="none" w:color="000000" w:sz="4" w:space="0"/>
          <w:left w:val="none" w:color="000000" w:sz="4" w:space="0"/>
          <w:bottom w:val="none" w:color="000000" w:sz="4" w:space="0"/>
          <w:right w:val="none" w:color="000000" w:sz="4" w:space="0"/>
        </w:pBdr>
      </w:pPr>
      <w:r>
        <w:rPr>
          <w:rFonts w:ascii="Tinos" w:hAnsi="Tinos" w:eastAsia="Tinos" w:cs="Tinos"/>
          <w:color w:val="292c2f"/>
          <w:sz w:val="28"/>
          <w:szCs w:val="28"/>
        </w:rPr>
        <w:br/>
      </w:r>
      <w:r>
        <w:rPr>
          <w:rFonts w:ascii="Tinos" w:hAnsi="Tinos" w:eastAsia="Tinos" w:cs="Tinos"/>
          <w:b/>
          <w:color w:val="292c2f"/>
          <w:sz w:val="28"/>
          <w:szCs w:val="28"/>
        </w:rPr>
        <w:t xml:space="preserve">На что стоит обратить внимание в выписке из ЕГРН?</w:t>
        <w:br/>
        <w:br/>
      </w:r>
      <w:r>
        <w:rPr>
          <w:rFonts w:ascii="Tinos" w:hAnsi="Tinos" w:eastAsia="Tinos" w:cs="Tinos"/>
          <w:color w:val="292c2f"/>
          <w:sz w:val="28"/>
          <w:szCs w:val="28"/>
        </w:rPr>
        <w:t xml:space="preserve">Убедитесь, что вы покупаете объект недвижимости действительно у его актуального собственника (сверьте указанные в выписке фамилию, имя, отчество, паспортные данные с информацией в паспорте, а также в документе, по которому продавец приобрел объект);</w:t>
      </w:r>
      <w:r>
        <w:rPr>
          <w:rFonts w:ascii="Tinos" w:hAnsi="Tinos" w:cs="Tinos"/>
          <w:sz w:val="28"/>
          <w:szCs w:val="28"/>
        </w:rPr>
      </w:r>
    </w:p>
    <w:p>
      <w:pPr>
        <w:ind w:left="0" w:right="0" w:firstLine="0"/>
        <w:jc w:val="both"/>
        <w:spacing w:before="0" w:after="0"/>
        <w:rPr>
          <w:rFonts w:ascii="Tinos" w:hAnsi="Tinos" w:eastAsia="Tinos" w:cs="Tinos"/>
          <w:color w:val="292c2f"/>
          <w:sz w:val="28"/>
          <w:szCs w:val="28"/>
        </w:rPr>
        <w:pBdr>
          <w:top w:val="none" w:color="000000" w:sz="4" w:space="0"/>
          <w:left w:val="none" w:color="000000" w:sz="4" w:space="0"/>
          <w:bottom w:val="none" w:color="000000" w:sz="4" w:space="0"/>
          <w:right w:val="none" w:color="000000" w:sz="4" w:space="0"/>
        </w:pBdr>
      </w:pPr>
      <w:r>
        <w:rPr>
          <w:rFonts w:ascii="Tinos" w:hAnsi="Tinos" w:eastAsia="Tinos" w:cs="Tinos"/>
          <w:color w:val="292c2f"/>
          <w:sz w:val="28"/>
          <w:szCs w:val="28"/>
        </w:rPr>
        <w:br/>
        <w:t xml:space="preserve">Прове</w:t>
      </w:r>
      <w:r>
        <w:rPr>
          <w:rFonts w:ascii="Tinos" w:hAnsi="Tinos" w:eastAsia="Tinos" w:cs="Tinos"/>
          <w:color w:val="292c2f"/>
          <w:sz w:val="28"/>
          <w:szCs w:val="28"/>
        </w:rPr>
        <w:t xml:space="preserve">рьте, чем именно (объектом недвижимости или долей в праве на него) владеет человек, с которым вы собираетесь совершить сделку. Другими словами, единственный ли он собственник объекта недвижимости или нет?</w:t>
        <w:br/>
        <w:br/>
        <w:t xml:space="preserve">Нет ли зарегистрированных прав на данный объект у </w:t>
      </w:r>
      <w:r>
        <w:rPr>
          <w:rFonts w:ascii="Tinos" w:hAnsi="Tinos" w:eastAsia="Tinos" w:cs="Tinos"/>
          <w:color w:val="292c2f"/>
          <w:sz w:val="28"/>
          <w:szCs w:val="28"/>
        </w:rPr>
        <w:t xml:space="preserve">несовершеннолетних? В данном случае продавец должен предоставить разрешение органов опеки и попечительства на продажу.</w:t>
      </w:r>
      <w:r>
        <w:rPr>
          <w:rFonts w:ascii="Tinos" w:hAnsi="Tinos" w:cs="Tinos"/>
          <w:sz w:val="28"/>
          <w:szCs w:val="28"/>
        </w:rPr>
      </w:r>
    </w:p>
    <w:p>
      <w:pPr>
        <w:ind w:left="0" w:right="0" w:firstLine="0"/>
        <w:jc w:val="both"/>
        <w:spacing w:before="0" w:after="0"/>
        <w:rPr>
          <w:rFonts w:ascii="Tinos" w:hAnsi="Tinos" w:eastAsia="Tinos" w:cs="Tinos"/>
          <w:color w:val="292c2f"/>
          <w:sz w:val="28"/>
          <w:szCs w:val="28"/>
        </w:rPr>
        <w:pBdr>
          <w:top w:val="none" w:color="000000" w:sz="4" w:space="0"/>
          <w:left w:val="none" w:color="000000" w:sz="4" w:space="0"/>
          <w:bottom w:val="none" w:color="000000" w:sz="4" w:space="0"/>
          <w:right w:val="none" w:color="000000" w:sz="4" w:space="0"/>
        </w:pBdr>
      </w:pPr>
      <w:r>
        <w:rPr>
          <w:rFonts w:ascii="Tinos" w:hAnsi="Tinos" w:eastAsia="Tinos" w:cs="Tinos"/>
          <w:color w:val="292c2f"/>
          <w:sz w:val="28"/>
          <w:szCs w:val="28"/>
        </w:rPr>
        <w:br/>
        <w:t xml:space="preserve">Также перед покупкой необходимо внимательно изучить, </w:t>
      </w:r>
      <w:r>
        <w:rPr>
          <w:rFonts w:ascii="Tinos" w:hAnsi="Tinos" w:eastAsia="Tinos" w:cs="Tinos"/>
          <w:b/>
          <w:color w:val="292c2f"/>
          <w:sz w:val="28"/>
          <w:szCs w:val="28"/>
        </w:rPr>
        <w:t xml:space="preserve">как часто переходили права на объект недвижимости</w:t>
      </w:r>
      <w:r>
        <w:rPr>
          <w:rFonts w:ascii="Tinos" w:hAnsi="Tinos" w:eastAsia="Tinos" w:cs="Tinos"/>
          <w:color w:val="292c2f"/>
          <w:sz w:val="28"/>
          <w:szCs w:val="28"/>
        </w:rPr>
        <w:t xml:space="preserve">. Стоит насторожиться, если в короткий период времени переходы прав были очень частыми. В такой ситуации потенциальным покупателям желательно убедиться, что все сделки в цепочке соответствуют закону и не нарушают прав всех участников, так как судебное оспа</w:t>
      </w:r>
      <w:r>
        <w:rPr>
          <w:rFonts w:ascii="Tinos" w:hAnsi="Tinos" w:eastAsia="Tinos" w:cs="Tinos"/>
          <w:color w:val="292c2f"/>
          <w:sz w:val="28"/>
          <w:szCs w:val="28"/>
        </w:rPr>
        <w:t xml:space="preserve">ривание даже одной из них может привести к потере имущества последним собственником. Для этого необходимо заказать выписку о переходе прав на объект недвижимости. Указанная выписка является общедоступной, поэтому потенциальные покупатели могут самостоятель</w:t>
      </w:r>
      <w:r>
        <w:rPr>
          <w:rFonts w:ascii="Tinos" w:hAnsi="Tinos" w:eastAsia="Tinos" w:cs="Tinos"/>
          <w:color w:val="292c2f"/>
          <w:sz w:val="28"/>
          <w:szCs w:val="28"/>
        </w:rPr>
        <w:t xml:space="preserve">но убедиться в точности предоставленных продавцом сведений.</w:t>
        <w:br/>
        <w:br/>
      </w:r>
      <w:r>
        <w:rPr>
          <w:rFonts w:ascii="Tinos" w:hAnsi="Tinos" w:eastAsia="Tinos" w:cs="Tinos"/>
          <w:b/>
          <w:color w:val="292c2f"/>
          <w:sz w:val="28"/>
          <w:szCs w:val="28"/>
        </w:rPr>
        <w:t xml:space="preserve">Важно!</w:t>
      </w:r>
      <w:r>
        <w:rPr>
          <w:rFonts w:ascii="Tinos" w:hAnsi="Tinos" w:eastAsia="Tinos" w:cs="Tinos"/>
          <w:color w:val="292c2f"/>
          <w:sz w:val="28"/>
          <w:szCs w:val="28"/>
        </w:rPr>
        <w:t xml:space="preserve"> Особо внимательно стоит отнестись к сделке, если продавец действует от лица собственника по нотариальной доверенности. Проверить доверенность можно на официальном </w:t>
      </w:r>
      <w:hyperlink r:id="rId10" w:tooltip="https://www.reestr-dover.ru/" w:history="1">
        <w:r>
          <w:rPr>
            <w:rStyle w:val="865"/>
            <w:rFonts w:ascii="Tinos" w:hAnsi="Tinos" w:eastAsia="Tinos" w:cs="Tinos"/>
            <w:color w:val="0000ee"/>
            <w:sz w:val="28"/>
            <w:szCs w:val="28"/>
            <w:u w:val="single"/>
          </w:rPr>
          <w:t xml:space="preserve">сайте</w:t>
        </w:r>
      </w:hyperlink>
      <w:r>
        <w:rPr>
          <w:rFonts w:ascii="Tinos" w:hAnsi="Tinos" w:eastAsia="Tinos" w:cs="Tinos"/>
          <w:color w:val="292c2f"/>
          <w:sz w:val="28"/>
          <w:szCs w:val="28"/>
        </w:rPr>
        <w:t xml:space="preserve"> Федеральной нотариальной палаты.</w:t>
        <w:br/>
        <w:br/>
      </w:r>
      <w:r>
        <w:rPr>
          <w:rFonts w:ascii="Tinos" w:hAnsi="Tinos" w:eastAsia="Tinos" w:cs="Tinos"/>
          <w:b/>
          <w:color w:val="292c2f"/>
          <w:sz w:val="28"/>
          <w:szCs w:val="28"/>
        </w:rPr>
        <w:t xml:space="preserve">6.</w:t>
      </w:r>
      <w:r>
        <w:rPr>
          <w:rFonts w:ascii="Tinos" w:hAnsi="Tinos" w:eastAsia="Tinos" w:cs="Tinos"/>
          <w:color w:val="292c2f"/>
          <w:sz w:val="28"/>
          <w:szCs w:val="28"/>
        </w:rPr>
        <w:t xml:space="preserve"> </w:t>
      </w:r>
      <w:r>
        <w:rPr>
          <w:rFonts w:ascii="Tinos" w:hAnsi="Tinos" w:eastAsia="Tinos" w:cs="Tinos"/>
          <w:b/>
          <w:color w:val="292c2f"/>
          <w:sz w:val="28"/>
          <w:szCs w:val="28"/>
        </w:rPr>
        <w:t xml:space="preserve">Будьте бдительны и каждый раз внимательно проверяйте, какие именно документы вы подписываете. </w:t>
      </w:r>
      <w:r>
        <w:rPr>
          <w:rFonts w:ascii="Tinos" w:hAnsi="Tinos" w:eastAsia="Tinos" w:cs="Tinos"/>
          <w:color w:val="292c2f"/>
          <w:sz w:val="28"/>
          <w:szCs w:val="28"/>
        </w:rPr>
        <w:t xml:space="preserve">Имейте в виду, что бывают случаи, когда владельца квартиры вводят в заблуждение и под видом какого-то документа (например, квитанции об оплате услуг или кредитного договора) дают ему на подпись договор купли-продажи жилья. Не глядя, человек его подписывает</w:t>
      </w:r>
      <w:r>
        <w:rPr>
          <w:rFonts w:ascii="Tinos" w:hAnsi="Tinos" w:eastAsia="Tinos" w:cs="Tinos"/>
          <w:color w:val="292c2f"/>
          <w:sz w:val="28"/>
          <w:szCs w:val="28"/>
        </w:rPr>
        <w:t xml:space="preserve">, и остается без недвижимости.</w:t>
      </w:r>
      <w:r>
        <w:rPr>
          <w:rFonts w:ascii="Tinos" w:hAnsi="Tinos" w:cs="Tinos"/>
          <w:sz w:val="28"/>
          <w:szCs w:val="28"/>
        </w:rPr>
      </w:r>
    </w:p>
    <w:p>
      <w:pPr>
        <w:ind w:left="0" w:right="0" w:firstLine="0"/>
        <w:jc w:val="both"/>
        <w:spacing w:before="0" w:after="0"/>
        <w:rPr>
          <w:rFonts w:ascii="Tinos" w:hAnsi="Tinos" w:eastAsia="Tinos" w:cs="Tinos"/>
          <w:color w:val="292c2f"/>
          <w:sz w:val="28"/>
          <w:szCs w:val="28"/>
        </w:rPr>
        <w:pBdr>
          <w:top w:val="none" w:color="000000" w:sz="4" w:space="0"/>
          <w:left w:val="none" w:color="000000" w:sz="4" w:space="0"/>
          <w:bottom w:val="none" w:color="000000" w:sz="4" w:space="0"/>
          <w:right w:val="none" w:color="000000" w:sz="4" w:space="0"/>
        </w:pBdr>
      </w:pPr>
      <w:r>
        <w:rPr>
          <w:rFonts w:ascii="Tinos" w:hAnsi="Tinos" w:eastAsia="Tinos" w:cs="Tinos"/>
          <w:color w:val="292c2f"/>
          <w:sz w:val="28"/>
          <w:szCs w:val="28"/>
        </w:rPr>
        <w:br/>
      </w:r>
      <w:r>
        <w:rPr>
          <w:rFonts w:ascii="Tinos" w:hAnsi="Tinos" w:eastAsia="Tinos" w:cs="Tinos"/>
          <w:b/>
          <w:color w:val="292c2f"/>
          <w:sz w:val="28"/>
          <w:szCs w:val="28"/>
        </w:rPr>
        <w:t xml:space="preserve">7.</w:t>
      </w:r>
      <w:r>
        <w:rPr>
          <w:rFonts w:ascii="Tinos" w:hAnsi="Tinos" w:eastAsia="Tinos" w:cs="Tinos"/>
          <w:color w:val="292c2f"/>
          <w:sz w:val="28"/>
          <w:szCs w:val="28"/>
        </w:rPr>
        <w:t xml:space="preserve"> </w:t>
      </w:r>
      <w:r>
        <w:rPr>
          <w:rFonts w:ascii="Tinos" w:hAnsi="Tinos" w:eastAsia="Tinos" w:cs="Tinos"/>
          <w:b/>
          <w:color w:val="292c2f"/>
          <w:sz w:val="28"/>
          <w:szCs w:val="28"/>
        </w:rPr>
        <w:t xml:space="preserve">Никогда никому не сообщайте по телефону свои персональные данные, а также данные своего аккаунта на Госуслугах. </w:t>
      </w:r>
      <w:r>
        <w:rPr>
          <w:rFonts w:ascii="Tinos" w:hAnsi="Tinos" w:eastAsia="Tinos" w:cs="Tinos"/>
          <w:color w:val="292c2f"/>
          <w:sz w:val="28"/>
          <w:szCs w:val="28"/>
        </w:rPr>
        <w:t xml:space="preserve">Встречаются случаи, когда мошенники по телефону просят человека продиктовать персональные данные (в том числе ФИО, дату рождения, паспортные данные, реквизиты банковских карт и т.д.), а впоследствии используют их для подготовки поддельных документов. Кроме</w:t>
      </w:r>
      <w:r>
        <w:rPr>
          <w:rFonts w:ascii="Tinos" w:hAnsi="Tinos" w:eastAsia="Tinos" w:cs="Tinos"/>
          <w:color w:val="292c2f"/>
          <w:sz w:val="28"/>
          <w:szCs w:val="28"/>
        </w:rPr>
        <w:t xml:space="preserve"> того, под разными предлогами злоумышленники могут заставить вас сообщить данные аккаунта на Госуслугах, чтобы получить доступ к вашим персональным данным.</w:t>
      </w:r>
      <w:r>
        <w:rPr>
          <w:rFonts w:ascii="Tinos" w:hAnsi="Tinos" w:cs="Tinos"/>
          <w:sz w:val="28"/>
          <w:szCs w:val="28"/>
        </w:rPr>
      </w:r>
    </w:p>
    <w:p>
      <w:pPr>
        <w:ind w:left="0" w:right="0" w:firstLine="0"/>
        <w:jc w:val="both"/>
        <w:spacing w:before="0" w:after="0"/>
        <w:rPr>
          <w:rFonts w:ascii="Tinos" w:hAnsi="Tinos" w:eastAsia="Tinos" w:cs="Tinos"/>
          <w:color w:val="292c2f"/>
          <w:sz w:val="28"/>
          <w:szCs w:val="28"/>
        </w:rPr>
        <w:pBdr>
          <w:top w:val="none" w:color="000000" w:sz="4" w:space="0"/>
          <w:left w:val="none" w:color="000000" w:sz="4" w:space="0"/>
          <w:bottom w:val="none" w:color="000000" w:sz="4" w:space="0"/>
          <w:right w:val="none" w:color="000000" w:sz="4" w:space="0"/>
        </w:pBdr>
      </w:pPr>
      <w:r>
        <w:rPr>
          <w:rFonts w:ascii="Tinos" w:hAnsi="Tinos" w:eastAsia="Tinos" w:cs="Tinos"/>
          <w:color w:val="292c2f"/>
          <w:sz w:val="28"/>
          <w:szCs w:val="28"/>
        </w:rPr>
        <w:br/>
      </w:r>
      <w:r>
        <w:rPr>
          <w:rFonts w:ascii="Tinos" w:hAnsi="Tinos" w:eastAsia="Tinos" w:cs="Tinos"/>
          <w:b/>
          <w:color w:val="292c2f"/>
          <w:sz w:val="28"/>
          <w:szCs w:val="28"/>
        </w:rPr>
        <w:t xml:space="preserve">Соблюдайте «цифровую гигиену».</w:t>
      </w:r>
      <w:r>
        <w:rPr>
          <w:rFonts w:ascii="Tinos" w:hAnsi="Tinos" w:eastAsia="Tinos" w:cs="Tinos"/>
          <w:color w:val="292c2f"/>
          <w:sz w:val="28"/>
          <w:szCs w:val="28"/>
        </w:rPr>
        <w:t xml:space="preserve"> Не сообщайте никому в телефонном разговоре свои паспортные и иные личные данные, а также содержание СМС-сообщений, поступающих с портала Госуслуг и банковских учреждений. Меняйте пароль к своему аккаунту на Госуслугах не реже, чем раз в три месяца. Не пер</w:t>
      </w:r>
      <w:r>
        <w:rPr>
          <w:rFonts w:ascii="Tinos" w:hAnsi="Tinos" w:eastAsia="Tinos" w:cs="Tinos"/>
          <w:color w:val="292c2f"/>
          <w:sz w:val="28"/>
          <w:szCs w:val="28"/>
        </w:rPr>
        <w:t xml:space="preserve">еходите по ссылкам, отправленным в сообщениях от незнакомцев. Они могут вести на фишинговые сайты, где ваши персональные данные могут быть украдены.</w:t>
      </w:r>
      <w:r>
        <w:rPr>
          <w:rFonts w:ascii="Tinos" w:hAnsi="Tinos" w:cs="Tinos"/>
          <w:sz w:val="28"/>
          <w:szCs w:val="28"/>
        </w:rPr>
      </w:r>
    </w:p>
    <w:p>
      <w:pPr>
        <w:ind w:left="0" w:right="0" w:firstLine="0"/>
        <w:jc w:val="both"/>
        <w:spacing w:before="0" w:after="0"/>
        <w:rPr>
          <w:rFonts w:ascii="Tinos" w:hAnsi="Tinos" w:eastAsia="Tinos" w:cs="Tinos"/>
          <w:color w:val="292c2f"/>
          <w:sz w:val="28"/>
          <w:szCs w:val="28"/>
        </w:rPr>
        <w:pBdr>
          <w:top w:val="none" w:color="000000" w:sz="4" w:space="0"/>
          <w:left w:val="none" w:color="000000" w:sz="4" w:space="0"/>
          <w:bottom w:val="none" w:color="000000" w:sz="4" w:space="0"/>
          <w:right w:val="none" w:color="000000" w:sz="4" w:space="0"/>
        </w:pBdr>
      </w:pPr>
      <w:r>
        <w:rPr>
          <w:rFonts w:ascii="Tinos" w:hAnsi="Tinos" w:eastAsia="Tinos" w:cs="Tinos"/>
          <w:color w:val="292c2f"/>
          <w:sz w:val="28"/>
          <w:szCs w:val="28"/>
        </w:rPr>
        <w:br/>
      </w:r>
      <w:r>
        <w:rPr>
          <w:rFonts w:ascii="Tinos" w:hAnsi="Tinos" w:eastAsia="Tinos" w:cs="Tinos"/>
          <w:b/>
          <w:color w:val="292c2f"/>
          <w:sz w:val="28"/>
          <w:szCs w:val="28"/>
        </w:rPr>
        <w:t xml:space="preserve">7. Попросите быть внимательнее своих пожилых родственников и близких людей во избежание мошенничества с недвижимостью.</w:t>
      </w:r>
      <w:r>
        <w:rPr>
          <w:rFonts w:ascii="Tinos" w:hAnsi="Tinos" w:eastAsia="Tinos" w:cs="Tinos"/>
          <w:color w:val="292c2f"/>
          <w:sz w:val="28"/>
          <w:szCs w:val="28"/>
        </w:rPr>
        <w:t xml:space="preserve"> К сожалению, люди старшего возраста особенно подвержены уловкам злоумышленников. Они наиболее доверчивы и открыты к посторонним, и аферисты этим пользуются. Предупредите их о рисках телефонного мошенничества и призывайте каждый раз внимательно проверять, </w:t>
      </w:r>
      <w:r>
        <w:rPr>
          <w:rFonts w:ascii="Tinos" w:hAnsi="Tinos" w:eastAsia="Tinos" w:cs="Tinos"/>
          <w:color w:val="292c2f"/>
          <w:sz w:val="28"/>
          <w:szCs w:val="28"/>
        </w:rPr>
        <w:t xml:space="preserve">какие именно документы они подписывают.</w:t>
      </w:r>
      <w:r>
        <w:rPr>
          <w:rFonts w:ascii="Tinos" w:hAnsi="Tinos" w:cs="Tinos"/>
          <w:sz w:val="28"/>
          <w:szCs w:val="28"/>
        </w:rPr>
      </w:r>
    </w:p>
    <w:p>
      <w:pPr>
        <w:ind w:left="0" w:right="0" w:firstLine="0"/>
        <w:jc w:val="both"/>
        <w:spacing w:before="0" w:after="0"/>
        <w:rPr>
          <w:rFonts w:ascii="Tinos" w:hAnsi="Tinos" w:eastAsia="Tinos" w:cs="Tinos"/>
          <w:color w:val="292c2f"/>
          <w:sz w:val="28"/>
          <w:szCs w:val="28"/>
        </w:rPr>
        <w:pBdr>
          <w:top w:val="none" w:color="000000" w:sz="4" w:space="0"/>
          <w:left w:val="none" w:color="000000" w:sz="4" w:space="0"/>
          <w:bottom w:val="none" w:color="000000" w:sz="4" w:space="0"/>
          <w:right w:val="none" w:color="000000" w:sz="4" w:space="0"/>
        </w:pBdr>
      </w:pPr>
      <w:r>
        <w:rPr>
          <w:rFonts w:ascii="Tinos" w:hAnsi="Tinos" w:eastAsia="Tinos" w:cs="Tinos"/>
          <w:color w:val="292c2f"/>
          <w:sz w:val="28"/>
          <w:szCs w:val="28"/>
        </w:rPr>
        <w:br/>
      </w:r>
      <w:r>
        <w:rPr>
          <w:rFonts w:ascii="Tinos" w:hAnsi="Tinos" w:eastAsia="Tinos" w:cs="Tinos"/>
          <w:b/>
          <w:color w:val="292c2f"/>
          <w:sz w:val="28"/>
          <w:szCs w:val="28"/>
        </w:rPr>
        <w:t xml:space="preserve">Какие меры по борьбе с мошенничеством уже предприняты Росреестром</w:t>
        <w:br/>
        <w:br/>
      </w:r>
      <w:r>
        <w:rPr>
          <w:rFonts w:ascii="Tinos" w:hAnsi="Tinos" w:eastAsia="Tinos" w:cs="Tinos"/>
          <w:color w:val="292c2f"/>
          <w:sz w:val="28"/>
          <w:szCs w:val="28"/>
        </w:rPr>
        <w:t xml:space="preserve">С 1 марта 2023 вступил в силу Федеральный закон № 266-ФЗ от 14.07.2022, по которому </w:t>
      </w:r>
      <w:r>
        <w:rPr>
          <w:rFonts w:ascii="Tinos" w:hAnsi="Tinos" w:eastAsia="Tinos" w:cs="Tinos"/>
          <w:b/>
          <w:color w:val="292c2f"/>
          <w:sz w:val="28"/>
          <w:szCs w:val="28"/>
        </w:rPr>
        <w:t xml:space="preserve">данные правообладателей в выписке из ЕГРН могут быть доступны только при условии, если владелец недвижимости открыл сведения</w:t>
      </w:r>
      <w:r>
        <w:rPr>
          <w:rFonts w:ascii="Tinos" w:hAnsi="Tinos" w:eastAsia="Tinos" w:cs="Tinos"/>
          <w:color w:val="292c2f"/>
          <w:sz w:val="28"/>
          <w:szCs w:val="28"/>
        </w:rPr>
        <w:t xml:space="preserve"> </w:t>
      </w:r>
      <w:r>
        <w:rPr>
          <w:rFonts w:ascii="Tinos" w:hAnsi="Tinos" w:eastAsia="Tinos" w:cs="Tinos"/>
          <w:b/>
          <w:color w:val="292c2f"/>
          <w:sz w:val="28"/>
          <w:szCs w:val="28"/>
        </w:rPr>
        <w:t xml:space="preserve">о своих фамилии, имени, отчестве и дате рождения по специальному заявлению.</w:t>
      </w:r>
      <w:r>
        <w:rPr>
          <w:rFonts w:ascii="Tinos" w:hAnsi="Tinos" w:eastAsia="Tinos" w:cs="Tinos"/>
          <w:color w:val="292c2f"/>
          <w:sz w:val="28"/>
          <w:szCs w:val="28"/>
        </w:rPr>
        <w:t xml:space="preserve"> Для этого в любой удобной форме, в том числе онлайн, собственник может обратиться в Росреестр и внести соответствующую запись в ЕГРН. При отсутствии такой записи персональные данные в выписке из ЕГРН будут отсутствовать, и в сведениях о правообладателе бу</w:t>
      </w:r>
      <w:r>
        <w:rPr>
          <w:rFonts w:ascii="Tinos" w:hAnsi="Tinos" w:eastAsia="Tinos" w:cs="Tinos"/>
          <w:color w:val="292c2f"/>
          <w:sz w:val="28"/>
          <w:szCs w:val="28"/>
        </w:rPr>
        <w:t xml:space="preserve">дет указано «физическое лицо».</w:t>
        <w:br/>
        <w:br/>
        <w:t xml:space="preserve">До принятия данного закона ничего не мешало лицам, имеющим противоправные умыслы, воспользоваться сведениями из ЕГРН для физического воздействия на собственников, особенно престарелых и одиноко проживающих граждан. Инициатив</w:t>
      </w:r>
      <w:r>
        <w:rPr>
          <w:rFonts w:ascii="Tinos" w:hAnsi="Tinos" w:eastAsia="Tinos" w:cs="Tinos"/>
          <w:color w:val="292c2f"/>
          <w:sz w:val="28"/>
          <w:szCs w:val="28"/>
        </w:rPr>
        <w:t xml:space="preserve">а обеспечила защиту персональных данных владельцев недвижимости.</w:t>
      </w:r>
      <w:r>
        <w:rPr>
          <w:rFonts w:ascii="Tinos" w:hAnsi="Tinos" w:cs="Tinos"/>
          <w:sz w:val="28"/>
          <w:szCs w:val="28"/>
        </w:rPr>
      </w:r>
    </w:p>
    <w:p>
      <w:pPr>
        <w:ind w:left="0" w:right="0" w:firstLine="0"/>
        <w:jc w:val="both"/>
        <w:spacing w:before="0" w:after="0"/>
        <w:rPr>
          <w:rFonts w:ascii="Tinos" w:hAnsi="Tinos" w:cs="Tinos"/>
          <w:sz w:val="28"/>
          <w:szCs w:val="28"/>
        </w:rPr>
        <w:pBdr>
          <w:top w:val="none" w:color="000000" w:sz="4" w:space="0"/>
          <w:left w:val="none" w:color="000000" w:sz="4" w:space="0"/>
          <w:bottom w:val="none" w:color="000000" w:sz="4" w:space="0"/>
          <w:right w:val="none" w:color="000000" w:sz="4" w:space="0"/>
        </w:pBdr>
      </w:pPr>
      <w:r>
        <w:rPr>
          <w:rFonts w:ascii="Tinos" w:hAnsi="Tinos" w:eastAsia="Tinos" w:cs="Tinos"/>
          <w:color w:val="292c2f"/>
          <w:sz w:val="28"/>
          <w:szCs w:val="28"/>
        </w:rPr>
        <w:br/>
      </w:r>
      <w:r>
        <w:rPr>
          <w:rFonts w:ascii="Tinos" w:hAnsi="Tinos" w:eastAsia="Tinos" w:cs="Tinos"/>
          <w:b/>
          <w:color w:val="292c2f"/>
          <w:sz w:val="28"/>
          <w:szCs w:val="28"/>
        </w:rPr>
        <w:t xml:space="preserve">Как проверить, дали ли вы согласие на отображение ваших персональных данных в выписке из ЕГРН для третьих лиц? </w:t>
      </w:r>
      <w:r/>
      <w:r/>
    </w:p>
    <w:p>
      <w:pPr>
        <w:pStyle w:val="864"/>
        <w:numPr>
          <w:ilvl w:val="0"/>
          <w:numId w:val="15"/>
        </w:numPr>
        <w:ind w:right="0"/>
        <w:jc w:val="both"/>
        <w:spacing w:before="0" w:after="0"/>
        <w:rPr>
          <w:rFonts w:ascii="Tinos" w:hAnsi="Tinos" w:cs="Tinos"/>
          <w:sz w:val="28"/>
          <w:szCs w:val="28"/>
        </w:rPr>
        <w:pBdr>
          <w:top w:val="none" w:color="000000" w:sz="4" w:space="0"/>
          <w:left w:val="none" w:color="000000" w:sz="4" w:space="0"/>
          <w:bottom w:val="none" w:color="000000" w:sz="4" w:space="0"/>
          <w:right w:val="none" w:color="000000" w:sz="4" w:space="0"/>
        </w:pBdr>
      </w:pPr>
      <w:r>
        <w:rPr>
          <w:rFonts w:ascii="Tinos" w:hAnsi="Tinos" w:eastAsia="Tinos" w:cs="Tinos"/>
          <w:color w:val="292c2f"/>
          <w:sz w:val="28"/>
          <w:szCs w:val="28"/>
        </w:rPr>
        <w:t xml:space="preserve">На Портале госуслуг - если у вас есть сертификат усиленной квалифицированной электронной подписи (УКЭП) в приложении «Госключ»</w:t>
      </w:r>
      <w:r>
        <w:rPr>
          <w:rFonts w:ascii="Tinos" w:hAnsi="Tinos" w:eastAsia="Tinos" w:cs="Tinos"/>
          <w:sz w:val="28"/>
          <w:szCs w:val="28"/>
        </w:rPr>
      </w:r>
    </w:p>
    <w:p>
      <w:pPr>
        <w:pStyle w:val="864"/>
        <w:numPr>
          <w:ilvl w:val="0"/>
          <w:numId w:val="15"/>
        </w:numPr>
        <w:ind w:right="0"/>
        <w:jc w:val="both"/>
        <w:spacing w:before="0" w:after="0"/>
        <w:rPr>
          <w:rFonts w:ascii="Tinos" w:hAnsi="Tinos" w:cs="Tinos"/>
          <w:sz w:val="28"/>
          <w:szCs w:val="28"/>
        </w:rPr>
        <w:pBdr>
          <w:top w:val="none" w:color="000000" w:sz="4" w:space="0"/>
          <w:left w:val="none" w:color="000000" w:sz="4" w:space="0"/>
          <w:bottom w:val="none" w:color="000000" w:sz="4" w:space="0"/>
          <w:right w:val="none" w:color="000000" w:sz="4" w:space="0"/>
        </w:pBdr>
      </w:pPr>
      <w:r>
        <w:rPr>
          <w:rFonts w:ascii="Tinos" w:hAnsi="Tinos" w:eastAsia="Tinos" w:cs="Tinos"/>
          <w:color w:val="292c2f"/>
          <w:sz w:val="28"/>
          <w:szCs w:val="28"/>
        </w:rPr>
        <w:t xml:space="preserve">Через личный кабинет на сайте Росреестра</w:t>
      </w:r>
      <w:r>
        <w:rPr>
          <w:rFonts w:ascii="Tinos" w:hAnsi="Tinos" w:eastAsia="Tinos" w:cs="Tinos"/>
          <w:sz w:val="28"/>
          <w:szCs w:val="28"/>
        </w:rPr>
      </w:r>
    </w:p>
    <w:p>
      <w:pPr>
        <w:pStyle w:val="864"/>
        <w:numPr>
          <w:ilvl w:val="0"/>
          <w:numId w:val="15"/>
        </w:numPr>
        <w:ind w:right="0"/>
        <w:jc w:val="both"/>
        <w:spacing w:before="0" w:after="0"/>
        <w:rPr>
          <w:rFonts w:ascii="Tinos" w:hAnsi="Tinos" w:cs="Tinos"/>
          <w:sz w:val="28"/>
          <w:szCs w:val="28"/>
        </w:rPr>
        <w:pBdr>
          <w:top w:val="none" w:color="000000" w:sz="4" w:space="0"/>
          <w:left w:val="none" w:color="000000" w:sz="4" w:space="0"/>
          <w:bottom w:val="none" w:color="000000" w:sz="4" w:space="0"/>
          <w:right w:val="none" w:color="000000" w:sz="4" w:space="0"/>
        </w:pBdr>
      </w:pPr>
      <w:r>
        <w:rPr>
          <w:rFonts w:ascii="Tinos" w:hAnsi="Tinos" w:eastAsia="Tinos" w:cs="Tinos"/>
          <w:color w:val="292c2f"/>
          <w:sz w:val="28"/>
          <w:szCs w:val="28"/>
        </w:rPr>
        <w:t xml:space="preserve">В офисах МФЦ</w:t>
      </w:r>
      <w:r>
        <w:rPr>
          <w:rFonts w:ascii="Tinos" w:hAnsi="Tinos" w:eastAsia="Tinos" w:cs="Tinos"/>
          <w:sz w:val="28"/>
          <w:szCs w:val="28"/>
        </w:rPr>
      </w:r>
    </w:p>
    <w:p>
      <w:pPr>
        <w:ind w:left="120" w:right="120" w:firstLine="0"/>
        <w:jc w:val="both"/>
        <w:rPr>
          <w:rFonts w:ascii="Tinos" w:hAnsi="Tinos" w:cs="Tinos"/>
          <w:sz w:val="28"/>
          <w:szCs w:val="28"/>
        </w:rPr>
        <w:pBdr>
          <w:top w:val="none" w:color="000000" w:sz="4" w:space="0"/>
          <w:left w:val="none" w:color="000000" w:sz="4" w:space="0"/>
          <w:bottom w:val="none" w:color="000000" w:sz="4" w:space="0"/>
          <w:right w:val="none" w:color="000000" w:sz="4" w:space="0"/>
        </w:pBdr>
      </w:pPr>
      <w:r>
        <w:rPr>
          <w:rFonts w:ascii="Tinos" w:hAnsi="Tinos" w:eastAsia="Tinos" w:cs="Tinos"/>
          <w:sz w:val="28"/>
          <w:szCs w:val="28"/>
        </w:rPr>
        <w:br/>
      </w:r>
      <w:r>
        <w:rPr>
          <w:rFonts w:ascii="Tinos" w:hAnsi="Tinos" w:eastAsia="Tinos" w:cs="Tinos"/>
          <w:sz w:val="28"/>
          <w:szCs w:val="28"/>
        </w:rPr>
      </w:r>
      <w:r>
        <w:rPr>
          <w:rFonts w:ascii="Tinos" w:hAnsi="Tinos" w:eastAsia="Tinos" w:cs="Tinos"/>
          <w:sz w:val="28"/>
          <w:szCs w:val="28"/>
        </w:rPr>
      </w:r>
      <w:hyperlink r:id="rId11" w:tooltip="https://www.gosuslugi.ru/help/faq/registrate_real_estate/240211" w:history="1">
        <w:r>
          <w:rPr>
            <w:rStyle w:val="865"/>
            <w:rFonts w:ascii="Tinos" w:hAnsi="Tinos" w:eastAsia="Tinos" w:cs="Tinos"/>
            <w:b/>
            <w:color w:val="0000ee"/>
            <w:sz w:val="28"/>
            <w:szCs w:val="28"/>
            <w:u w:val="none"/>
          </w:rPr>
          <w:t xml:space="preserve">Чтобы дать согласие на Портале госуслуг</w:t>
        </w:r>
      </w:hyperlink>
      <w:r>
        <w:rPr>
          <w:rFonts w:ascii="Tinos" w:hAnsi="Tinos" w:eastAsia="Tinos" w:cs="Tinos"/>
          <w:b/>
          <w:color w:val="292c2f"/>
          <w:sz w:val="28"/>
          <w:szCs w:val="28"/>
        </w:rPr>
        <w:t xml:space="preserve">, перейдите к услуге. Понадобится подтверждённая учётная запись. Нажмите: Внести сведения в ЕГРН → В реестр прав → Дать согласие показывать мои данные в выписках ЕГРН.</w:t>
      </w:r>
      <w:r>
        <w:rPr>
          <w:rFonts w:ascii="Tinos" w:hAnsi="Tinos" w:eastAsia="Tinos" w:cs="Tinos"/>
          <w:sz w:val="28"/>
          <w:szCs w:val="28"/>
        </w:rPr>
      </w:r>
      <w:r>
        <w:rPr>
          <w:rFonts w:ascii="Tinos" w:hAnsi="Tinos" w:cs="Tinos"/>
          <w:sz w:val="28"/>
          <w:szCs w:val="28"/>
        </w:rPr>
      </w:r>
    </w:p>
    <w:p>
      <w:pPr>
        <w:ind w:left="0" w:right="0" w:firstLine="0"/>
        <w:jc w:val="both"/>
        <w:spacing w:before="0" w:after="0"/>
        <w:rPr>
          <w:rFonts w:ascii="Tinos" w:hAnsi="Tinos" w:cs="Tinos"/>
          <w:sz w:val="28"/>
          <w:szCs w:val="28"/>
        </w:rPr>
        <w:pBdr>
          <w:top w:val="none" w:color="000000" w:sz="4" w:space="0"/>
          <w:left w:val="none" w:color="000000" w:sz="4" w:space="0"/>
          <w:bottom w:val="none" w:color="000000" w:sz="4" w:space="0"/>
          <w:right w:val="none" w:color="000000" w:sz="4" w:space="0"/>
        </w:pBdr>
      </w:pPr>
      <w:r>
        <w:rPr>
          <w:rFonts w:ascii="Tinos" w:hAnsi="Tinos" w:eastAsia="Tinos" w:cs="Tinos"/>
          <w:sz w:val="28"/>
          <w:szCs w:val="28"/>
        </w:rPr>
      </w:r>
      <w:r>
        <w:rPr>
          <w:rFonts w:ascii="Tinos" w:hAnsi="Tinos" w:eastAsia="Tinos" w:cs="Tinos"/>
          <w:sz w:val="28"/>
          <w:szCs w:val="28"/>
        </w:rPr>
      </w:r>
    </w:p>
    <w:p>
      <w:pPr>
        <w:ind w:left="0" w:right="0" w:firstLine="0"/>
        <w:jc w:val="both"/>
        <w:spacing w:before="0" w:after="0"/>
        <w:rPr>
          <w:rFonts w:ascii="Tinos" w:hAnsi="Tinos" w:cs="Tinos"/>
          <w:sz w:val="28"/>
          <w:szCs w:val="28"/>
        </w:rPr>
        <w:pBdr>
          <w:top w:val="none" w:color="000000" w:sz="4" w:space="0"/>
          <w:left w:val="none" w:color="000000" w:sz="4" w:space="0"/>
          <w:bottom w:val="none" w:color="000000" w:sz="4" w:space="0"/>
          <w:right w:val="none" w:color="000000" w:sz="4" w:space="0"/>
        </w:pBdr>
      </w:pPr>
      <w:r>
        <w:rPr>
          <w:rFonts w:ascii="Tinos" w:hAnsi="Tinos" w:eastAsia="Tinos" w:cs="Tinos"/>
          <w:color w:val="292c2f"/>
          <w:sz w:val="28"/>
          <w:szCs w:val="28"/>
        </w:rPr>
        <w:t xml:space="preserve">Выберите, по каким объектам показывать ваши данные:</w:t>
      </w:r>
      <w:r>
        <w:rPr>
          <w:rFonts w:ascii="Tinos" w:hAnsi="Tinos" w:eastAsia="Tinos" w:cs="Tinos"/>
          <w:sz w:val="28"/>
          <w:szCs w:val="28"/>
        </w:rPr>
      </w:r>
    </w:p>
    <w:p>
      <w:pPr>
        <w:pStyle w:val="864"/>
        <w:numPr>
          <w:ilvl w:val="0"/>
          <w:numId w:val="16"/>
        </w:numPr>
        <w:ind w:right="0"/>
        <w:jc w:val="both"/>
        <w:spacing w:before="0" w:after="0"/>
        <w:rPr>
          <w:rFonts w:ascii="Tinos" w:hAnsi="Tinos" w:cs="Tinos"/>
          <w:sz w:val="28"/>
          <w:szCs w:val="28"/>
        </w:rPr>
        <w:pBdr>
          <w:top w:val="none" w:color="000000" w:sz="4" w:space="0"/>
          <w:left w:val="none" w:color="000000" w:sz="4" w:space="0"/>
          <w:bottom w:val="none" w:color="000000" w:sz="4" w:space="0"/>
          <w:right w:val="none" w:color="000000" w:sz="4" w:space="0"/>
        </w:pBdr>
      </w:pPr>
      <w:r>
        <w:rPr>
          <w:rFonts w:ascii="Tinos" w:hAnsi="Tinos" w:eastAsia="Tinos" w:cs="Tinos"/>
          <w:color w:val="292c2f"/>
          <w:sz w:val="28"/>
          <w:szCs w:val="28"/>
        </w:rPr>
        <w:t xml:space="preserve">по конкретному, который укажете в заявлении. В этом случае по другим объектам, которые принадлежат вам или будут принадлежать в будущем, ваши данные останутся скрыты;</w:t>
      </w:r>
      <w:r>
        <w:rPr>
          <w:rFonts w:ascii="Tinos" w:hAnsi="Tinos" w:eastAsia="Tinos" w:cs="Tinos"/>
          <w:sz w:val="28"/>
          <w:szCs w:val="28"/>
        </w:rPr>
      </w:r>
    </w:p>
    <w:p>
      <w:pPr>
        <w:pStyle w:val="864"/>
        <w:numPr>
          <w:ilvl w:val="0"/>
          <w:numId w:val="16"/>
        </w:numPr>
        <w:ind w:right="0"/>
        <w:jc w:val="both"/>
        <w:spacing w:before="0" w:after="0"/>
        <w:rPr>
          <w:rFonts w:ascii="Tinos" w:hAnsi="Tinos" w:cs="Tinos"/>
          <w:sz w:val="28"/>
          <w:szCs w:val="28"/>
        </w:rPr>
        <w:pBdr>
          <w:top w:val="none" w:color="000000" w:sz="4" w:space="0"/>
          <w:left w:val="none" w:color="000000" w:sz="4" w:space="0"/>
          <w:bottom w:val="none" w:color="000000" w:sz="4" w:space="0"/>
          <w:right w:val="none" w:color="000000" w:sz="4" w:space="0"/>
        </w:pBdr>
      </w:pPr>
      <w:r>
        <w:rPr>
          <w:rFonts w:ascii="Tinos" w:hAnsi="Tinos" w:eastAsia="Tinos" w:cs="Tinos"/>
          <w:color w:val="292c2f"/>
          <w:sz w:val="28"/>
          <w:szCs w:val="28"/>
        </w:rPr>
        <w:t xml:space="preserve">по всем объектам, которые у вас когда‑либо появятся. При регистрации права на новый объект недвижимости ваше согласие раскрыть свои данные будет учитываться автоматически.</w:t>
      </w:r>
      <w:r>
        <w:rPr>
          <w:rFonts w:ascii="Tinos" w:hAnsi="Tinos" w:eastAsia="Tinos" w:cs="Tinos"/>
          <w:sz w:val="28"/>
          <w:szCs w:val="28"/>
        </w:rPr>
      </w:r>
    </w:p>
    <w:p>
      <w:pPr>
        <w:ind w:left="0" w:right="0" w:firstLine="0"/>
        <w:jc w:val="both"/>
        <w:spacing w:before="0" w:after="0"/>
        <w:rPr>
          <w:rFonts w:ascii="Tinos" w:hAnsi="Tinos" w:cs="Tinos"/>
          <w:sz w:val="28"/>
          <w:szCs w:val="28"/>
        </w:rPr>
        <w:pBdr>
          <w:top w:val="none" w:color="000000" w:sz="4" w:space="0"/>
          <w:left w:val="none" w:color="000000" w:sz="4" w:space="0"/>
          <w:bottom w:val="none" w:color="000000" w:sz="4" w:space="0"/>
          <w:right w:val="none" w:color="000000" w:sz="4" w:space="0"/>
        </w:pBdr>
      </w:pPr>
      <w:r>
        <w:rPr>
          <w:rFonts w:ascii="Tinos" w:hAnsi="Tinos" w:eastAsia="Tinos" w:cs="Tinos"/>
          <w:sz w:val="28"/>
          <w:szCs w:val="28"/>
        </w:rPr>
      </w:r>
      <w:r>
        <w:rPr>
          <w:rFonts w:ascii="Tinos" w:hAnsi="Tinos" w:eastAsia="Tinos" w:cs="Tinos"/>
          <w:sz w:val="28"/>
          <w:szCs w:val="28"/>
        </w:rPr>
      </w:r>
    </w:p>
    <w:p>
      <w:pPr>
        <w:ind w:left="0" w:right="0" w:firstLine="0"/>
        <w:jc w:val="both"/>
        <w:spacing w:before="0" w:after="0"/>
        <w:rPr>
          <w:rFonts w:ascii="Tinos" w:hAnsi="Tinos" w:cs="Tinos"/>
          <w:sz w:val="28"/>
          <w:szCs w:val="28"/>
        </w:rPr>
        <w:pBdr>
          <w:top w:val="none" w:color="000000" w:sz="4" w:space="0"/>
          <w:left w:val="none" w:color="000000" w:sz="4" w:space="0"/>
          <w:bottom w:val="none" w:color="000000" w:sz="4" w:space="0"/>
          <w:right w:val="none" w:color="000000" w:sz="4" w:space="0"/>
        </w:pBdr>
      </w:pPr>
      <w:r>
        <w:rPr>
          <w:rFonts w:ascii="Tinos" w:hAnsi="Tinos" w:eastAsia="Tinos" w:cs="Tinos"/>
          <w:color w:val="292c2f"/>
          <w:sz w:val="28"/>
          <w:szCs w:val="28"/>
        </w:rPr>
        <w:t xml:space="preserve">Ответьте на вопросы и следуйте подсказкам, чтобы отправить заявление</w:t>
      </w:r>
      <w:r>
        <w:rPr>
          <w:rFonts w:ascii="Tinos" w:hAnsi="Tinos" w:eastAsia="Tinos" w:cs="Tinos"/>
          <w:sz w:val="28"/>
          <w:szCs w:val="28"/>
        </w:rPr>
      </w:r>
    </w:p>
    <w:p>
      <w:pPr>
        <w:ind w:left="0" w:right="0" w:firstLine="0"/>
        <w:jc w:val="both"/>
        <w:spacing w:before="0" w:after="0"/>
        <w:rPr>
          <w:rFonts w:ascii="Tinos" w:hAnsi="Tinos" w:cs="Tinos"/>
          <w:sz w:val="28"/>
          <w:szCs w:val="28"/>
        </w:rPr>
        <w:pBdr>
          <w:top w:val="none" w:color="000000" w:sz="4" w:space="0"/>
          <w:left w:val="none" w:color="000000" w:sz="4" w:space="0"/>
          <w:bottom w:val="none" w:color="000000" w:sz="4" w:space="0"/>
          <w:right w:val="none" w:color="000000" w:sz="4" w:space="0"/>
        </w:pBdr>
      </w:pPr>
      <w:r>
        <w:rPr>
          <w:rFonts w:ascii="Tinos" w:hAnsi="Tinos" w:eastAsia="Tinos" w:cs="Tinos"/>
          <w:sz w:val="28"/>
          <w:szCs w:val="28"/>
        </w:rPr>
      </w:r>
      <w:r>
        <w:rPr>
          <w:rFonts w:ascii="Tinos" w:hAnsi="Tinos" w:eastAsia="Tinos" w:cs="Tinos"/>
          <w:sz w:val="28"/>
          <w:szCs w:val="28"/>
        </w:rPr>
      </w:r>
    </w:p>
    <w:p>
      <w:pPr>
        <w:ind w:left="0" w:right="0" w:firstLine="0"/>
        <w:jc w:val="both"/>
        <w:spacing w:before="0" w:after="0"/>
        <w:rPr>
          <w:rFonts w:ascii="Tinos" w:hAnsi="Tinos" w:cs="Tinos"/>
          <w:sz w:val="28"/>
          <w:szCs w:val="28"/>
        </w:rPr>
        <w:pBdr>
          <w:top w:val="none" w:color="000000" w:sz="4" w:space="0"/>
          <w:left w:val="none" w:color="000000" w:sz="4" w:space="0"/>
          <w:bottom w:val="none" w:color="000000" w:sz="4" w:space="0"/>
          <w:right w:val="none" w:color="000000" w:sz="4" w:space="0"/>
        </w:pBdr>
      </w:pPr>
      <w:r>
        <w:rPr>
          <w:rFonts w:ascii="Tinos" w:hAnsi="Tinos" w:eastAsia="Tinos" w:cs="Tinos"/>
          <w:sz w:val="28"/>
          <w:szCs w:val="28"/>
        </w:rPr>
      </w:r>
      <w:hyperlink r:id="rId12" w:tooltip="https://www.gosuslugi.ru/help/faq/registrate_real_estate/240211" w:history="1">
        <w:r>
          <w:rPr>
            <w:rStyle w:val="865"/>
            <w:rFonts w:ascii="Tinos" w:hAnsi="Tinos" w:eastAsia="Tinos" w:cs="Tinos"/>
            <w:b/>
            <w:color w:val="0000ee"/>
            <w:sz w:val="28"/>
            <w:szCs w:val="28"/>
            <w:u w:val="none"/>
          </w:rPr>
          <w:t xml:space="preserve">Чтобы отозвать согласие на Портале госуслуг</w:t>
        </w:r>
      </w:hyperlink>
      <w:r>
        <w:rPr>
          <w:rFonts w:ascii="Tinos" w:hAnsi="Tinos" w:eastAsia="Tinos" w:cs="Tinos"/>
          <w:color w:val="292c2f"/>
          <w:sz w:val="28"/>
          <w:szCs w:val="28"/>
        </w:rPr>
        <w:t xml:space="preserve">, перейдите к услуге. Выберите: Внести сведения в ЕГРН → В реестр прав → Отозвать согласие показывать мои данные в выписках ЕГРН.</w:t>
      </w:r>
      <w:r>
        <w:rPr>
          <w:rFonts w:ascii="Tinos" w:hAnsi="Tinos" w:eastAsia="Tinos" w:cs="Tinos"/>
          <w:sz w:val="28"/>
          <w:szCs w:val="28"/>
        </w:rPr>
      </w:r>
    </w:p>
    <w:p>
      <w:pPr>
        <w:ind w:left="0" w:right="0" w:firstLine="0"/>
        <w:jc w:val="both"/>
        <w:spacing w:before="0" w:after="0"/>
        <w:rPr>
          <w:rFonts w:ascii="Tinos" w:hAnsi="Tinos" w:cs="Tinos"/>
          <w:sz w:val="28"/>
          <w:szCs w:val="28"/>
        </w:rPr>
        <w:pBdr>
          <w:top w:val="none" w:color="000000" w:sz="4" w:space="0"/>
          <w:left w:val="none" w:color="000000" w:sz="4" w:space="0"/>
          <w:bottom w:val="none" w:color="000000" w:sz="4" w:space="0"/>
          <w:right w:val="none" w:color="000000" w:sz="4" w:space="0"/>
        </w:pBdr>
      </w:pPr>
      <w:r>
        <w:rPr>
          <w:rFonts w:ascii="Tinos" w:hAnsi="Tinos" w:eastAsia="Tinos" w:cs="Tinos"/>
          <w:sz w:val="28"/>
          <w:szCs w:val="28"/>
        </w:rPr>
      </w:r>
      <w:r>
        <w:rPr>
          <w:rFonts w:ascii="Tinos" w:hAnsi="Tinos" w:eastAsia="Tinos" w:cs="Tinos"/>
          <w:sz w:val="28"/>
          <w:szCs w:val="28"/>
        </w:rPr>
      </w:r>
    </w:p>
    <w:p>
      <w:pPr>
        <w:ind w:left="0" w:right="0" w:firstLine="0"/>
        <w:jc w:val="both"/>
        <w:spacing w:before="0" w:after="0"/>
        <w:rPr>
          <w:rFonts w:ascii="Tinos" w:hAnsi="Tinos" w:cs="Tinos"/>
          <w:sz w:val="28"/>
          <w:szCs w:val="28"/>
        </w:rPr>
        <w:pBdr>
          <w:top w:val="none" w:color="000000" w:sz="4" w:space="0"/>
          <w:left w:val="none" w:color="000000" w:sz="4" w:space="0"/>
          <w:bottom w:val="none" w:color="000000" w:sz="4" w:space="0"/>
          <w:right w:val="none" w:color="000000" w:sz="4" w:space="0"/>
        </w:pBdr>
      </w:pPr>
      <w:r>
        <w:rPr>
          <w:rFonts w:ascii="Tinos" w:hAnsi="Tinos" w:eastAsia="Tinos" w:cs="Tinos"/>
          <w:color w:val="292c2f"/>
          <w:sz w:val="28"/>
          <w:szCs w:val="28"/>
        </w:rPr>
        <w:t xml:space="preserve">Отозвать согласие можно в любой момент.</w:t>
      </w:r>
      <w:r>
        <w:rPr>
          <w:rFonts w:ascii="Tinos" w:hAnsi="Tinos" w:eastAsia="Tinos" w:cs="Tinos"/>
          <w:sz w:val="28"/>
          <w:szCs w:val="28"/>
        </w:rPr>
      </w:r>
    </w:p>
    <w:p>
      <w:pPr>
        <w:ind w:left="0" w:right="0" w:firstLine="0"/>
        <w:jc w:val="both"/>
        <w:spacing w:before="0" w:after="0"/>
        <w:rPr>
          <w:rFonts w:ascii="Tinos" w:hAnsi="Tinos" w:cs="Tinos"/>
          <w:sz w:val="28"/>
          <w:szCs w:val="28"/>
        </w:rPr>
        <w:pBdr>
          <w:top w:val="none" w:color="000000" w:sz="4" w:space="0"/>
          <w:left w:val="none" w:color="000000" w:sz="4" w:space="0"/>
          <w:bottom w:val="none" w:color="000000" w:sz="4" w:space="0"/>
          <w:right w:val="none" w:color="000000" w:sz="4" w:space="0"/>
        </w:pBdr>
      </w:pPr>
      <w:r>
        <w:rPr>
          <w:rFonts w:ascii="Tinos" w:hAnsi="Tinos" w:eastAsia="Tinos" w:cs="Tinos"/>
          <w:sz w:val="28"/>
          <w:szCs w:val="28"/>
        </w:rPr>
      </w:r>
      <w:r>
        <w:rPr>
          <w:rFonts w:ascii="Tinos" w:hAnsi="Tinos" w:eastAsia="Tinos" w:cs="Tinos"/>
          <w:sz w:val="28"/>
          <w:szCs w:val="28"/>
        </w:rPr>
      </w:r>
    </w:p>
    <w:p>
      <w:pPr>
        <w:ind w:left="0" w:right="0" w:firstLine="0"/>
        <w:jc w:val="both"/>
        <w:spacing w:before="0" w:after="0"/>
        <w:rPr>
          <w:rFonts w:ascii="Tinos" w:hAnsi="Tinos" w:cs="Tinos"/>
          <w:sz w:val="28"/>
          <w:szCs w:val="28"/>
        </w:rPr>
        <w:pBdr>
          <w:top w:val="none" w:color="000000" w:sz="4" w:space="0"/>
          <w:left w:val="none" w:color="000000" w:sz="4" w:space="0"/>
          <w:bottom w:val="none" w:color="000000" w:sz="4" w:space="0"/>
          <w:right w:val="none" w:color="000000" w:sz="4" w:space="0"/>
        </w:pBdr>
      </w:pPr>
      <w:r>
        <w:rPr>
          <w:rFonts w:ascii="Tinos" w:hAnsi="Tinos" w:eastAsia="Tinos" w:cs="Tinos"/>
          <w:color w:val="292c2f"/>
          <w:sz w:val="28"/>
          <w:szCs w:val="28"/>
        </w:rPr>
        <w:t xml:space="preserve">2. </w:t>
      </w:r>
      <w:r>
        <w:rPr>
          <w:rFonts w:ascii="Tinos" w:hAnsi="Tinos" w:eastAsia="Tinos" w:cs="Tinos"/>
          <w:b/>
          <w:color w:val="292c2f"/>
          <w:sz w:val="28"/>
          <w:szCs w:val="28"/>
        </w:rPr>
        <w:t xml:space="preserve">Приняты меры по защите электронных сделок.</w:t>
      </w:r>
      <w:r>
        <w:rPr>
          <w:rFonts w:ascii="Tinos" w:hAnsi="Tinos" w:eastAsia="Tinos" w:cs="Tinos"/>
          <w:color w:val="292c2f"/>
          <w:sz w:val="28"/>
          <w:szCs w:val="28"/>
        </w:rPr>
        <w:t xml:space="preserve"> </w:t>
      </w:r>
      <w:r>
        <w:rPr>
          <w:rFonts w:ascii="Tinos" w:hAnsi="Tinos" w:eastAsia="Tinos" w:cs="Tinos"/>
          <w:b/>
          <w:color w:val="292c2f"/>
          <w:sz w:val="28"/>
          <w:szCs w:val="28"/>
        </w:rPr>
        <w:t xml:space="preserve">Установлено обязательное письменное согласие собственника на государственную регистрацию перехода права собственности на основании документов, подготовленных в электронном виде. </w:t>
      </w:r>
      <w:r>
        <w:rPr>
          <w:rFonts w:ascii="Tinos" w:hAnsi="Tinos" w:eastAsia="Tinos" w:cs="Tinos"/>
          <w:color w:val="292c2f"/>
          <w:sz w:val="28"/>
          <w:szCs w:val="28"/>
        </w:rPr>
        <w:t xml:space="preserve">Для этого нужно дать разрешение лично, после чего в ЕГРН делается специальная отметка о возможности регистрации на основании документов, представленных в электронном виде и подписанных усиленной квалифицированной электронной подписью (УКЭП). Получить УКЭП </w:t>
      </w:r>
      <w:r>
        <w:rPr>
          <w:rFonts w:ascii="Tinos" w:hAnsi="Tinos" w:eastAsia="Tinos" w:cs="Tinos"/>
          <w:color w:val="292c2f"/>
          <w:sz w:val="28"/>
          <w:szCs w:val="28"/>
        </w:rPr>
        <w:t xml:space="preserve">можно только в специальных аккредитованных удостоверяющих центрах.</w:t>
      </w:r>
      <w:r>
        <w:rPr>
          <w:rFonts w:ascii="Tinos" w:hAnsi="Tinos" w:eastAsia="Tinos" w:cs="Tinos"/>
          <w:sz w:val="28"/>
          <w:szCs w:val="28"/>
        </w:rPr>
      </w:r>
    </w:p>
    <w:p>
      <w:pPr>
        <w:ind w:left="0" w:right="0" w:firstLine="0"/>
        <w:jc w:val="both"/>
        <w:spacing w:before="0" w:after="0"/>
        <w:rPr>
          <w:rFonts w:ascii="Tinos" w:hAnsi="Tinos" w:cs="Tinos"/>
          <w:sz w:val="28"/>
          <w:szCs w:val="28"/>
        </w:rPr>
        <w:pBdr>
          <w:top w:val="none" w:color="000000" w:sz="4" w:space="0"/>
          <w:left w:val="none" w:color="000000" w:sz="4" w:space="0"/>
          <w:bottom w:val="none" w:color="000000" w:sz="4" w:space="0"/>
          <w:right w:val="none" w:color="000000" w:sz="4" w:space="0"/>
        </w:pBdr>
      </w:pPr>
      <w:r>
        <w:rPr>
          <w:rFonts w:ascii="Tinos" w:hAnsi="Tinos" w:eastAsia="Tinos" w:cs="Tinos"/>
          <w:sz w:val="28"/>
          <w:szCs w:val="28"/>
        </w:rPr>
      </w:r>
      <w:r>
        <w:rPr>
          <w:rFonts w:ascii="Tinos" w:hAnsi="Tinos" w:eastAsia="Tinos" w:cs="Tinos"/>
          <w:sz w:val="28"/>
          <w:szCs w:val="28"/>
        </w:rPr>
      </w:r>
    </w:p>
    <w:p>
      <w:pPr>
        <w:ind w:left="0" w:right="0" w:firstLine="0"/>
        <w:jc w:val="both"/>
        <w:spacing w:before="0" w:after="0"/>
        <w:rPr>
          <w:rFonts w:ascii="Tinos" w:hAnsi="Tinos" w:cs="Tinos"/>
          <w:sz w:val="28"/>
          <w:szCs w:val="28"/>
        </w:rPr>
        <w:pBdr>
          <w:top w:val="none" w:color="000000" w:sz="4" w:space="0"/>
          <w:left w:val="none" w:color="000000" w:sz="4" w:space="0"/>
          <w:bottom w:val="none" w:color="000000" w:sz="4" w:space="0"/>
          <w:right w:val="none" w:color="000000" w:sz="4" w:space="0"/>
        </w:pBdr>
      </w:pPr>
      <w:r>
        <w:rPr>
          <w:rFonts w:ascii="Tinos" w:hAnsi="Tinos" w:eastAsia="Tinos" w:cs="Tinos"/>
          <w:color w:val="292c2f"/>
          <w:sz w:val="28"/>
          <w:szCs w:val="28"/>
        </w:rPr>
        <w:t xml:space="preserve">Кроме того, в июне 2025 года Президентом РФ подписан разработанный Росреестром закон, предусматривающий </w:t>
      </w:r>
      <w:r>
        <w:rPr>
          <w:rFonts w:ascii="Tinos" w:hAnsi="Tinos" w:eastAsia="Tinos" w:cs="Tinos"/>
          <w:b/>
          <w:color w:val="292c2f"/>
          <w:sz w:val="28"/>
          <w:szCs w:val="28"/>
        </w:rPr>
        <w:t xml:space="preserve">еще одну меру защиты при электронных сделках с недвижимостью - граждане смогут использовать Единую биометрическую систему для подачи документов на регистрацию недвижимости в электронном виде.</w:t>
      </w:r>
      <w:r>
        <w:rPr>
          <w:rFonts w:ascii="Tinos" w:hAnsi="Tinos" w:eastAsia="Tinos" w:cs="Tinos"/>
          <w:color w:val="292c2f"/>
          <w:sz w:val="28"/>
          <w:szCs w:val="28"/>
        </w:rPr>
        <w:t xml:space="preserve"> Данный механизм будет применяться в дополнение к УКЭП, которая уже сейчас обеспечивает надежность процесса регистрации прав собственности. Сочетание этих двух факторов обеспечит высокий уровень безопасности таких сделок и защиту граждан от мошеннических д</w:t>
      </w:r>
      <w:r>
        <w:rPr>
          <w:rFonts w:ascii="Tinos" w:hAnsi="Tinos" w:eastAsia="Tinos" w:cs="Tinos"/>
          <w:color w:val="292c2f"/>
          <w:sz w:val="28"/>
          <w:szCs w:val="28"/>
        </w:rPr>
        <w:t xml:space="preserve">ействий с недвижимостью. Законопроект принят в первом чтении.</w:t>
      </w:r>
      <w:r>
        <w:rPr>
          <w:rFonts w:ascii="Tinos" w:hAnsi="Tinos" w:eastAsia="Tinos" w:cs="Tinos"/>
          <w:sz w:val="28"/>
          <w:szCs w:val="28"/>
        </w:rPr>
      </w:r>
    </w:p>
    <w:p>
      <w:pPr>
        <w:ind w:left="0" w:right="0" w:firstLine="0"/>
        <w:jc w:val="both"/>
        <w:spacing w:before="0" w:after="0"/>
        <w:rPr>
          <w:rFonts w:ascii="Tinos" w:hAnsi="Tinos" w:cs="Tinos"/>
          <w:sz w:val="28"/>
          <w:szCs w:val="28"/>
        </w:rPr>
        <w:pBdr>
          <w:top w:val="none" w:color="000000" w:sz="4" w:space="0"/>
          <w:left w:val="none" w:color="000000" w:sz="4" w:space="0"/>
          <w:bottom w:val="none" w:color="000000" w:sz="4" w:space="0"/>
          <w:right w:val="none" w:color="000000" w:sz="4" w:space="0"/>
        </w:pBdr>
      </w:pPr>
      <w:r>
        <w:rPr>
          <w:rFonts w:ascii="Tinos" w:hAnsi="Tinos" w:eastAsia="Tinos" w:cs="Tinos"/>
          <w:sz w:val="28"/>
          <w:szCs w:val="28"/>
        </w:rPr>
      </w:r>
      <w:r>
        <w:rPr>
          <w:rFonts w:ascii="Tinos" w:hAnsi="Tinos" w:eastAsia="Tinos" w:cs="Tinos"/>
          <w:sz w:val="28"/>
          <w:szCs w:val="28"/>
        </w:rPr>
      </w:r>
    </w:p>
    <w:p>
      <w:pPr>
        <w:ind w:left="0" w:right="0" w:firstLine="0"/>
        <w:jc w:val="both"/>
        <w:spacing w:before="0" w:after="0"/>
        <w:rPr>
          <w:rFonts w:ascii="Tinos" w:hAnsi="Tinos" w:cs="Tinos"/>
          <w:sz w:val="28"/>
          <w:szCs w:val="28"/>
        </w:rPr>
        <w:pBdr>
          <w:top w:val="none" w:color="000000" w:sz="4" w:space="0"/>
          <w:left w:val="none" w:color="000000" w:sz="4" w:space="0"/>
          <w:bottom w:val="none" w:color="000000" w:sz="4" w:space="0"/>
          <w:right w:val="none" w:color="000000" w:sz="4" w:space="0"/>
        </w:pBdr>
      </w:pPr>
      <w:r>
        <w:rPr>
          <w:rFonts w:ascii="Tinos" w:hAnsi="Tinos" w:eastAsia="Tinos" w:cs="Tinos"/>
          <w:color w:val="292c2f"/>
          <w:sz w:val="28"/>
          <w:szCs w:val="28"/>
        </w:rPr>
        <w:t xml:space="preserve">Ознакомиться с методическим пособием можно по </w:t>
      </w:r>
      <w:hyperlink r:id="rId13" w:tooltip="https://rosreestr.gov.ru/open-service/obzor-zakonov-o-nedvizhimosti/ca-250618-kak-zashchitit-nedvizhimost-ot-moshennikov/" w:history="1">
        <w:r>
          <w:rPr>
            <w:rStyle w:val="865"/>
            <w:rFonts w:ascii="Tinos" w:hAnsi="Tinos" w:eastAsia="Tinos" w:cs="Tinos"/>
            <w:color w:val="0000ee"/>
            <w:sz w:val="28"/>
            <w:szCs w:val="28"/>
            <w:u w:val="single"/>
          </w:rPr>
          <w:t xml:space="preserve">ссылке</w:t>
        </w:r>
      </w:hyperlink>
      <w:r>
        <w:rPr>
          <w:rFonts w:ascii="Tinos" w:hAnsi="Tinos" w:eastAsia="Tinos" w:cs="Tinos"/>
          <w:color w:val="292c2f"/>
          <w:sz w:val="28"/>
          <w:szCs w:val="28"/>
        </w:rPr>
        <w:t xml:space="preserve">.</w:t>
      </w:r>
      <w:r>
        <w:rPr>
          <w:rFonts w:ascii="Tinos" w:hAnsi="Tinos" w:eastAsia="Tinos" w:cs="Tinos"/>
          <w:sz w:val="28"/>
          <w:szCs w:val="28"/>
        </w:rPr>
      </w:r>
    </w:p>
    <w:p>
      <w:pPr>
        <w:ind w:left="0" w:right="0" w:firstLine="0"/>
        <w:jc w:val="both"/>
        <w:shd w:val="clear" w:color="ffffff" w:fill="ffffff"/>
        <w:rPr>
          <w:rFonts w:ascii="Tinos" w:hAnsi="Tinos" w:cs="Tinos"/>
          <w:sz w:val="28"/>
          <w:szCs w:val="28"/>
        </w:rPr>
        <w:pBdr>
          <w:top w:val="none" w:color="000000" w:sz="4" w:space="0"/>
          <w:left w:val="none" w:color="000000" w:sz="4" w:space="0"/>
          <w:bottom w:val="none" w:color="000000" w:sz="4" w:space="0"/>
          <w:right w:val="none" w:color="000000" w:sz="4" w:space="0"/>
        </w:pBdr>
      </w:pPr>
      <w:r>
        <w:rPr>
          <w:rFonts w:ascii="Tinos" w:hAnsi="Tinos" w:eastAsia="Tinos" w:cs="Tinos"/>
          <w:sz w:val="28"/>
          <w:szCs w:val="28"/>
          <w:highlight w:val="none"/>
        </w:rPr>
        <w:t xml:space="preserve"> </w:t>
      </w:r>
      <w:r>
        <w:rPr>
          <w:rFonts w:ascii="Tinos" w:hAnsi="Tinos" w:eastAsia="Tinos" w:cs="Tinos"/>
          <w:sz w:val="28"/>
          <w:szCs w:val="28"/>
          <w:highlight w:val="none"/>
        </w:rPr>
      </w:r>
    </w:p>
    <w:p>
      <w:pPr>
        <w:jc w:val="both"/>
        <w:spacing w:after="0" w:line="276" w:lineRule="auto"/>
        <w:tabs>
          <w:tab w:val="left" w:pos="180" w:leader="none"/>
          <w:tab w:val="left" w:pos="360" w:leader="none"/>
          <w:tab w:val="left" w:pos="540"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sectPr>
      <w:footnotePr/>
      <w:endnotePr/>
      <w:type w:val="nextPage"/>
      <w:pgSz w:w="11906" w:h="16838" w:orient="portrait"/>
      <w:pgMar w:top="907" w:right="851" w:bottom="1134" w:left="1701"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nos">
    <w:panose1 w:val="02020603050405020304"/>
  </w:font>
  <w:font w:name="Wingdings">
    <w:panose1 w:val="05010000000000000000"/>
  </w:font>
  <w:font w:name="Courier New">
    <w:panose1 w:val="02070409020205020404"/>
  </w:font>
  <w:font w:name="Symbol">
    <w:panose1 w:val="05010000000000000000"/>
  </w:font>
  <w:font w:name="Times New Roman">
    <w:panose1 w:val="02020603050405020304"/>
  </w:font>
  <w:font w:name="Segoe UI">
    <w:panose1 w:val="020B05020405040202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
    <w:multiLevelType w:val="hybridMultilevel"/>
    <w:lvl w:ilvl="0">
      <w:start w:val="1"/>
      <w:numFmt w:val="decimal"/>
      <w:isLgl w:val="false"/>
      <w:suff w:val="tab"/>
      <w:lvlText w:val="%1."/>
      <w:lvlJc w:val="left"/>
      <w:pPr>
        <w:ind w:left="927" w:hanging="360"/>
      </w:pPr>
      <w:rPr>
        <w:rFonts w:hint="default"/>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5">
    <w:multiLevelType w:val="hybridMultilevel"/>
    <w:lvl w:ilvl="0">
      <w:start w:val="10"/>
      <w:numFmt w:val="decimal"/>
      <w:isLgl w:val="false"/>
      <w:suff w:val="tab"/>
      <w:lvlText w:val="%1"/>
      <w:lvlJc w:val="left"/>
      <w:pPr>
        <w:ind w:left="720" w:hanging="360"/>
      </w:pPr>
      <w:rPr>
        <w:rFonts w:hint="default"/>
        <w:b/>
        <w:color w:val="auto"/>
        <w:sz w:val="27"/>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7">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9">
    <w:multiLevelType w:val="hybridMultilevel"/>
    <w:lvl w:ilvl="0">
      <w:start w:val="1"/>
      <w:numFmt w:val="decimal"/>
      <w:isLgl w:val="false"/>
      <w:suff w:val="tab"/>
      <w:lvlText w:val="%1."/>
      <w:lvlJc w:val="left"/>
      <w:pPr>
        <w:ind w:left="720" w:hanging="360"/>
      </w:pPr>
      <w:rPr>
        <w:rFonts w:hint="default"/>
        <w:color w:val="000000" w:themeColor="text1"/>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1">
    <w:multiLevelType w:val="hybridMultilevel"/>
    <w:lvl w:ilvl="0">
      <w:start w:val="3"/>
      <w:numFmt w:val="decimal"/>
      <w:isLgl w:val="false"/>
      <w:suff w:val="tab"/>
      <w:lvlText w:val="%1"/>
      <w:lvlJc w:val="left"/>
      <w:pPr>
        <w:ind w:left="720" w:hanging="360"/>
      </w:pPr>
      <w:rPr>
        <w:rFonts w:hint="default"/>
        <w:b/>
        <w:color w:val="auto"/>
        <w:sz w:val="27"/>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2">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14">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15">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num w:numId="1">
    <w:abstractNumId w:val="9"/>
  </w:num>
  <w:num w:numId="2">
    <w:abstractNumId w:val="3"/>
  </w:num>
  <w:num w:numId="3">
    <w:abstractNumId w:val="7"/>
  </w:num>
  <w:num w:numId="4">
    <w:abstractNumId w:val="12"/>
  </w:num>
  <w:num w:numId="5">
    <w:abstractNumId w:val="10"/>
  </w:num>
  <w:num w:numId="6">
    <w:abstractNumId w:val="8"/>
  </w:num>
  <w:num w:numId="7">
    <w:abstractNumId w:val="0"/>
  </w:num>
  <w:num w:numId="8">
    <w:abstractNumId w:val="1"/>
  </w:num>
  <w:num w:numId="9">
    <w:abstractNumId w:val="6"/>
  </w:num>
  <w:num w:numId="10">
    <w:abstractNumId w:val="11"/>
  </w:num>
  <w:num w:numId="11">
    <w:abstractNumId w:val="2"/>
  </w:num>
  <w:num w:numId="12">
    <w:abstractNumId w:val="5"/>
  </w:num>
  <w:num w:numId="13">
    <w:abstractNumId w:val="4"/>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82">
    <w:name w:val="Heading 1 Char"/>
    <w:basedOn w:val="857"/>
    <w:link w:val="856"/>
    <w:uiPriority w:val="9"/>
    <w:rPr>
      <w:rFonts w:ascii="Arial" w:hAnsi="Arial" w:eastAsia="Arial" w:cs="Arial"/>
      <w:sz w:val="40"/>
      <w:szCs w:val="40"/>
    </w:rPr>
  </w:style>
  <w:style w:type="paragraph" w:styleId="683">
    <w:name w:val="Heading 2"/>
    <w:basedOn w:val="855"/>
    <w:next w:val="855"/>
    <w:link w:val="684"/>
    <w:uiPriority w:val="9"/>
    <w:unhideWhenUsed/>
    <w:qFormat/>
    <w:pPr>
      <w:keepLines/>
      <w:keepNext/>
      <w:spacing w:before="360" w:after="200"/>
      <w:outlineLvl w:val="1"/>
    </w:pPr>
    <w:rPr>
      <w:rFonts w:ascii="Arial" w:hAnsi="Arial" w:eastAsia="Arial" w:cs="Arial"/>
      <w:sz w:val="34"/>
    </w:rPr>
  </w:style>
  <w:style w:type="character" w:styleId="684">
    <w:name w:val="Heading 2 Char"/>
    <w:basedOn w:val="857"/>
    <w:link w:val="683"/>
    <w:uiPriority w:val="9"/>
    <w:rPr>
      <w:rFonts w:ascii="Arial" w:hAnsi="Arial" w:eastAsia="Arial" w:cs="Arial"/>
      <w:sz w:val="34"/>
    </w:rPr>
  </w:style>
  <w:style w:type="paragraph" w:styleId="685">
    <w:name w:val="Heading 3"/>
    <w:basedOn w:val="855"/>
    <w:next w:val="855"/>
    <w:link w:val="686"/>
    <w:uiPriority w:val="9"/>
    <w:unhideWhenUsed/>
    <w:qFormat/>
    <w:pPr>
      <w:keepLines/>
      <w:keepNext/>
      <w:spacing w:before="320" w:after="200"/>
      <w:outlineLvl w:val="2"/>
    </w:pPr>
    <w:rPr>
      <w:rFonts w:ascii="Arial" w:hAnsi="Arial" w:eastAsia="Arial" w:cs="Arial"/>
      <w:sz w:val="30"/>
      <w:szCs w:val="30"/>
    </w:rPr>
  </w:style>
  <w:style w:type="character" w:styleId="686">
    <w:name w:val="Heading 3 Char"/>
    <w:basedOn w:val="857"/>
    <w:link w:val="685"/>
    <w:uiPriority w:val="9"/>
    <w:rPr>
      <w:rFonts w:ascii="Arial" w:hAnsi="Arial" w:eastAsia="Arial" w:cs="Arial"/>
      <w:sz w:val="30"/>
      <w:szCs w:val="30"/>
    </w:rPr>
  </w:style>
  <w:style w:type="paragraph" w:styleId="687">
    <w:name w:val="Heading 4"/>
    <w:basedOn w:val="855"/>
    <w:next w:val="855"/>
    <w:link w:val="688"/>
    <w:uiPriority w:val="9"/>
    <w:unhideWhenUsed/>
    <w:qFormat/>
    <w:pPr>
      <w:keepLines/>
      <w:keepNext/>
      <w:spacing w:before="320" w:after="200"/>
      <w:outlineLvl w:val="3"/>
    </w:pPr>
    <w:rPr>
      <w:rFonts w:ascii="Arial" w:hAnsi="Arial" w:eastAsia="Arial" w:cs="Arial"/>
      <w:b/>
      <w:bCs/>
      <w:sz w:val="26"/>
      <w:szCs w:val="26"/>
    </w:rPr>
  </w:style>
  <w:style w:type="character" w:styleId="688">
    <w:name w:val="Heading 4 Char"/>
    <w:basedOn w:val="857"/>
    <w:link w:val="687"/>
    <w:uiPriority w:val="9"/>
    <w:rPr>
      <w:rFonts w:ascii="Arial" w:hAnsi="Arial" w:eastAsia="Arial" w:cs="Arial"/>
      <w:b/>
      <w:bCs/>
      <w:sz w:val="26"/>
      <w:szCs w:val="26"/>
    </w:rPr>
  </w:style>
  <w:style w:type="paragraph" w:styleId="689">
    <w:name w:val="Heading 5"/>
    <w:basedOn w:val="855"/>
    <w:next w:val="855"/>
    <w:link w:val="690"/>
    <w:uiPriority w:val="9"/>
    <w:unhideWhenUsed/>
    <w:qFormat/>
    <w:pPr>
      <w:keepLines/>
      <w:keepNext/>
      <w:spacing w:before="320" w:after="200"/>
      <w:outlineLvl w:val="4"/>
    </w:pPr>
    <w:rPr>
      <w:rFonts w:ascii="Arial" w:hAnsi="Arial" w:eastAsia="Arial" w:cs="Arial"/>
      <w:b/>
      <w:bCs/>
      <w:sz w:val="24"/>
      <w:szCs w:val="24"/>
    </w:rPr>
  </w:style>
  <w:style w:type="character" w:styleId="690">
    <w:name w:val="Heading 5 Char"/>
    <w:basedOn w:val="857"/>
    <w:link w:val="689"/>
    <w:uiPriority w:val="9"/>
    <w:rPr>
      <w:rFonts w:ascii="Arial" w:hAnsi="Arial" w:eastAsia="Arial" w:cs="Arial"/>
      <w:b/>
      <w:bCs/>
      <w:sz w:val="24"/>
      <w:szCs w:val="24"/>
    </w:rPr>
  </w:style>
  <w:style w:type="paragraph" w:styleId="691">
    <w:name w:val="Heading 6"/>
    <w:basedOn w:val="855"/>
    <w:next w:val="855"/>
    <w:link w:val="692"/>
    <w:uiPriority w:val="9"/>
    <w:unhideWhenUsed/>
    <w:qFormat/>
    <w:pPr>
      <w:keepLines/>
      <w:keepNext/>
      <w:spacing w:before="320" w:after="200"/>
      <w:outlineLvl w:val="5"/>
    </w:pPr>
    <w:rPr>
      <w:rFonts w:ascii="Arial" w:hAnsi="Arial" w:eastAsia="Arial" w:cs="Arial"/>
      <w:b/>
      <w:bCs/>
      <w:sz w:val="22"/>
      <w:szCs w:val="22"/>
    </w:rPr>
  </w:style>
  <w:style w:type="character" w:styleId="692">
    <w:name w:val="Heading 6 Char"/>
    <w:basedOn w:val="857"/>
    <w:link w:val="691"/>
    <w:uiPriority w:val="9"/>
    <w:rPr>
      <w:rFonts w:ascii="Arial" w:hAnsi="Arial" w:eastAsia="Arial" w:cs="Arial"/>
      <w:b/>
      <w:bCs/>
      <w:sz w:val="22"/>
      <w:szCs w:val="22"/>
    </w:rPr>
  </w:style>
  <w:style w:type="paragraph" w:styleId="693">
    <w:name w:val="Heading 7"/>
    <w:basedOn w:val="855"/>
    <w:next w:val="855"/>
    <w:link w:val="694"/>
    <w:uiPriority w:val="9"/>
    <w:unhideWhenUsed/>
    <w:qFormat/>
    <w:pPr>
      <w:keepLines/>
      <w:keepNext/>
      <w:spacing w:before="320" w:after="200"/>
      <w:outlineLvl w:val="6"/>
    </w:pPr>
    <w:rPr>
      <w:rFonts w:ascii="Arial" w:hAnsi="Arial" w:eastAsia="Arial" w:cs="Arial"/>
      <w:b/>
      <w:bCs/>
      <w:i/>
      <w:iCs/>
      <w:sz w:val="22"/>
      <w:szCs w:val="22"/>
    </w:rPr>
  </w:style>
  <w:style w:type="character" w:styleId="694">
    <w:name w:val="Heading 7 Char"/>
    <w:basedOn w:val="857"/>
    <w:link w:val="693"/>
    <w:uiPriority w:val="9"/>
    <w:rPr>
      <w:rFonts w:ascii="Arial" w:hAnsi="Arial" w:eastAsia="Arial" w:cs="Arial"/>
      <w:b/>
      <w:bCs/>
      <w:i/>
      <w:iCs/>
      <w:sz w:val="22"/>
      <w:szCs w:val="22"/>
    </w:rPr>
  </w:style>
  <w:style w:type="paragraph" w:styleId="695">
    <w:name w:val="Heading 8"/>
    <w:basedOn w:val="855"/>
    <w:next w:val="855"/>
    <w:link w:val="696"/>
    <w:uiPriority w:val="9"/>
    <w:unhideWhenUsed/>
    <w:qFormat/>
    <w:pPr>
      <w:keepLines/>
      <w:keepNext/>
      <w:spacing w:before="320" w:after="200"/>
      <w:outlineLvl w:val="7"/>
    </w:pPr>
    <w:rPr>
      <w:rFonts w:ascii="Arial" w:hAnsi="Arial" w:eastAsia="Arial" w:cs="Arial"/>
      <w:i/>
      <w:iCs/>
      <w:sz w:val="22"/>
      <w:szCs w:val="22"/>
    </w:rPr>
  </w:style>
  <w:style w:type="character" w:styleId="696">
    <w:name w:val="Heading 8 Char"/>
    <w:basedOn w:val="857"/>
    <w:link w:val="695"/>
    <w:uiPriority w:val="9"/>
    <w:rPr>
      <w:rFonts w:ascii="Arial" w:hAnsi="Arial" w:eastAsia="Arial" w:cs="Arial"/>
      <w:i/>
      <w:iCs/>
      <w:sz w:val="22"/>
      <w:szCs w:val="22"/>
    </w:rPr>
  </w:style>
  <w:style w:type="paragraph" w:styleId="697">
    <w:name w:val="Heading 9"/>
    <w:basedOn w:val="855"/>
    <w:next w:val="855"/>
    <w:link w:val="698"/>
    <w:uiPriority w:val="9"/>
    <w:unhideWhenUsed/>
    <w:qFormat/>
    <w:pPr>
      <w:keepLines/>
      <w:keepNext/>
      <w:spacing w:before="320" w:after="200"/>
      <w:outlineLvl w:val="8"/>
    </w:pPr>
    <w:rPr>
      <w:rFonts w:ascii="Arial" w:hAnsi="Arial" w:eastAsia="Arial" w:cs="Arial"/>
      <w:i/>
      <w:iCs/>
      <w:sz w:val="21"/>
      <w:szCs w:val="21"/>
    </w:rPr>
  </w:style>
  <w:style w:type="character" w:styleId="698">
    <w:name w:val="Heading 9 Char"/>
    <w:basedOn w:val="857"/>
    <w:link w:val="697"/>
    <w:uiPriority w:val="9"/>
    <w:rPr>
      <w:rFonts w:ascii="Arial" w:hAnsi="Arial" w:eastAsia="Arial" w:cs="Arial"/>
      <w:i/>
      <w:iCs/>
      <w:sz w:val="21"/>
      <w:szCs w:val="21"/>
    </w:rPr>
  </w:style>
  <w:style w:type="paragraph" w:styleId="699">
    <w:name w:val="Title"/>
    <w:basedOn w:val="855"/>
    <w:next w:val="855"/>
    <w:link w:val="700"/>
    <w:uiPriority w:val="10"/>
    <w:qFormat/>
    <w:pPr>
      <w:contextualSpacing/>
      <w:spacing w:before="300" w:after="200"/>
    </w:pPr>
    <w:rPr>
      <w:sz w:val="48"/>
      <w:szCs w:val="48"/>
    </w:rPr>
  </w:style>
  <w:style w:type="character" w:styleId="700">
    <w:name w:val="Title Char"/>
    <w:basedOn w:val="857"/>
    <w:link w:val="699"/>
    <w:uiPriority w:val="10"/>
    <w:rPr>
      <w:sz w:val="48"/>
      <w:szCs w:val="48"/>
    </w:rPr>
  </w:style>
  <w:style w:type="paragraph" w:styleId="701">
    <w:name w:val="Subtitle"/>
    <w:basedOn w:val="855"/>
    <w:next w:val="855"/>
    <w:link w:val="702"/>
    <w:uiPriority w:val="11"/>
    <w:qFormat/>
    <w:pPr>
      <w:spacing w:before="200" w:after="200"/>
    </w:pPr>
    <w:rPr>
      <w:sz w:val="24"/>
      <w:szCs w:val="24"/>
    </w:rPr>
  </w:style>
  <w:style w:type="character" w:styleId="702">
    <w:name w:val="Subtitle Char"/>
    <w:basedOn w:val="857"/>
    <w:link w:val="701"/>
    <w:uiPriority w:val="11"/>
    <w:rPr>
      <w:sz w:val="24"/>
      <w:szCs w:val="24"/>
    </w:rPr>
  </w:style>
  <w:style w:type="paragraph" w:styleId="703">
    <w:name w:val="Quote"/>
    <w:basedOn w:val="855"/>
    <w:next w:val="855"/>
    <w:link w:val="704"/>
    <w:uiPriority w:val="29"/>
    <w:qFormat/>
    <w:pPr>
      <w:ind w:left="720" w:right="720"/>
    </w:pPr>
    <w:rPr>
      <w:i/>
    </w:rPr>
  </w:style>
  <w:style w:type="character" w:styleId="704">
    <w:name w:val="Quote Char"/>
    <w:link w:val="703"/>
    <w:uiPriority w:val="29"/>
    <w:rPr>
      <w:i/>
    </w:rPr>
  </w:style>
  <w:style w:type="paragraph" w:styleId="705">
    <w:name w:val="Intense Quote"/>
    <w:basedOn w:val="855"/>
    <w:next w:val="855"/>
    <w:link w:val="706"/>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06">
    <w:name w:val="Intense Quote Char"/>
    <w:link w:val="705"/>
    <w:uiPriority w:val="30"/>
    <w:rPr>
      <w:i/>
    </w:rPr>
  </w:style>
  <w:style w:type="paragraph" w:styleId="707">
    <w:name w:val="Header"/>
    <w:basedOn w:val="855"/>
    <w:link w:val="708"/>
    <w:uiPriority w:val="99"/>
    <w:unhideWhenUsed/>
    <w:pPr>
      <w:spacing w:after="0" w:line="240" w:lineRule="auto"/>
      <w:tabs>
        <w:tab w:val="center" w:pos="7143" w:leader="none"/>
        <w:tab w:val="right" w:pos="14287" w:leader="none"/>
      </w:tabs>
    </w:pPr>
  </w:style>
  <w:style w:type="character" w:styleId="708">
    <w:name w:val="Header Char"/>
    <w:basedOn w:val="857"/>
    <w:link w:val="707"/>
    <w:uiPriority w:val="99"/>
  </w:style>
  <w:style w:type="paragraph" w:styleId="709">
    <w:name w:val="Footer"/>
    <w:basedOn w:val="855"/>
    <w:link w:val="712"/>
    <w:uiPriority w:val="99"/>
    <w:unhideWhenUsed/>
    <w:pPr>
      <w:spacing w:after="0" w:line="240" w:lineRule="auto"/>
      <w:tabs>
        <w:tab w:val="center" w:pos="7143" w:leader="none"/>
        <w:tab w:val="right" w:pos="14287" w:leader="none"/>
      </w:tabs>
    </w:pPr>
  </w:style>
  <w:style w:type="character" w:styleId="710">
    <w:name w:val="Footer Char"/>
    <w:basedOn w:val="857"/>
    <w:link w:val="709"/>
    <w:uiPriority w:val="99"/>
  </w:style>
  <w:style w:type="paragraph" w:styleId="711">
    <w:name w:val="Caption"/>
    <w:basedOn w:val="855"/>
    <w:next w:val="855"/>
    <w:uiPriority w:val="35"/>
    <w:semiHidden/>
    <w:unhideWhenUsed/>
    <w:qFormat/>
    <w:pPr>
      <w:spacing w:line="276" w:lineRule="auto"/>
    </w:pPr>
    <w:rPr>
      <w:b/>
      <w:bCs/>
      <w:color w:val="4f81bd" w:themeColor="accent1"/>
      <w:sz w:val="18"/>
      <w:szCs w:val="18"/>
    </w:rPr>
  </w:style>
  <w:style w:type="character" w:styleId="712">
    <w:name w:val="Caption Char"/>
    <w:basedOn w:val="711"/>
    <w:link w:val="709"/>
    <w:uiPriority w:val="99"/>
  </w:style>
  <w:style w:type="table" w:styleId="713">
    <w:name w:val="Table Grid"/>
    <w:basedOn w:val="858"/>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14">
    <w:name w:val="Table Grid Light"/>
    <w:basedOn w:val="85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15">
    <w:name w:val="Plain Table 1"/>
    <w:basedOn w:val="85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16">
    <w:name w:val="Plain Table 2"/>
    <w:basedOn w:val="85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17">
    <w:name w:val="Plain Table 3"/>
    <w:basedOn w:val="85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18">
    <w:name w:val="Plain Table 4"/>
    <w:basedOn w:val="85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19">
    <w:name w:val="Plain Table 5"/>
    <w:basedOn w:val="85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20">
    <w:name w:val="Grid Table 1 Light"/>
    <w:basedOn w:val="85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21">
    <w:name w:val="Grid Table 1 Light - Accent 1"/>
    <w:basedOn w:val="85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22">
    <w:name w:val="Grid Table 1 Light - Accent 2"/>
    <w:basedOn w:val="85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23">
    <w:name w:val="Grid Table 1 Light - Accent 3"/>
    <w:basedOn w:val="85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24">
    <w:name w:val="Grid Table 1 Light - Accent 4"/>
    <w:basedOn w:val="85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25">
    <w:name w:val="Grid Table 1 Light - Accent 5"/>
    <w:basedOn w:val="85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26">
    <w:name w:val="Grid Table 1 Light - Accent 6"/>
    <w:basedOn w:val="85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27">
    <w:name w:val="Grid Table 2"/>
    <w:basedOn w:val="85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28">
    <w:name w:val="Grid Table 2 - Accent 1"/>
    <w:basedOn w:val="85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29">
    <w:name w:val="Grid Table 2 - Accent 2"/>
    <w:basedOn w:val="85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30">
    <w:name w:val="Grid Table 2 - Accent 3"/>
    <w:basedOn w:val="85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31">
    <w:name w:val="Grid Table 2 - Accent 4"/>
    <w:basedOn w:val="85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32">
    <w:name w:val="Grid Table 2 - Accent 5"/>
    <w:basedOn w:val="85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33">
    <w:name w:val="Grid Table 2 - Accent 6"/>
    <w:basedOn w:val="85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34">
    <w:name w:val="Grid Table 3"/>
    <w:basedOn w:val="85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5">
    <w:name w:val="Grid Table 3 - Accent 1"/>
    <w:basedOn w:val="85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6">
    <w:name w:val="Grid Table 3 - Accent 2"/>
    <w:basedOn w:val="85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7">
    <w:name w:val="Grid Table 3 - Accent 3"/>
    <w:basedOn w:val="85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8">
    <w:name w:val="Grid Table 3 - Accent 4"/>
    <w:basedOn w:val="85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9">
    <w:name w:val="Grid Table 3 - Accent 5"/>
    <w:basedOn w:val="85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0">
    <w:name w:val="Grid Table 3 - Accent 6"/>
    <w:basedOn w:val="85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1">
    <w:name w:val="Grid Table 4"/>
    <w:basedOn w:val="85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42">
    <w:name w:val="Grid Table 4 - Accent 1"/>
    <w:basedOn w:val="858"/>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43">
    <w:name w:val="Grid Table 4 - Accent 2"/>
    <w:basedOn w:val="858"/>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44">
    <w:name w:val="Grid Table 4 - Accent 3"/>
    <w:basedOn w:val="858"/>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45">
    <w:name w:val="Grid Table 4 - Accent 4"/>
    <w:basedOn w:val="858"/>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46">
    <w:name w:val="Grid Table 4 - Accent 5"/>
    <w:basedOn w:val="858"/>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47">
    <w:name w:val="Grid Table 4 - Accent 6"/>
    <w:basedOn w:val="858"/>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48">
    <w:name w:val="Grid Table 5 Dark"/>
    <w:basedOn w:val="8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49">
    <w:name w:val="Grid Table 5 Dark- Accent 1"/>
    <w:basedOn w:val="8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50">
    <w:name w:val="Grid Table 5 Dark - Accent 2"/>
    <w:basedOn w:val="8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51">
    <w:name w:val="Grid Table 5 Dark - Accent 3"/>
    <w:basedOn w:val="8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52">
    <w:name w:val="Grid Table 5 Dark- Accent 4"/>
    <w:basedOn w:val="8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53">
    <w:name w:val="Grid Table 5 Dark - Accent 5"/>
    <w:basedOn w:val="8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54">
    <w:name w:val="Grid Table 5 Dark - Accent 6"/>
    <w:basedOn w:val="8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55">
    <w:name w:val="Grid Table 6 Colorful"/>
    <w:basedOn w:val="85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56">
    <w:name w:val="Grid Table 6 Colorful - Accent 1"/>
    <w:basedOn w:val="858"/>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57">
    <w:name w:val="Grid Table 6 Colorful - Accent 2"/>
    <w:basedOn w:val="85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58">
    <w:name w:val="Grid Table 6 Colorful - Accent 3"/>
    <w:basedOn w:val="858"/>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59">
    <w:name w:val="Grid Table 6 Colorful - Accent 4"/>
    <w:basedOn w:val="85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60">
    <w:name w:val="Grid Table 6 Colorful - Accent 5"/>
    <w:basedOn w:val="858"/>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61">
    <w:name w:val="Grid Table 6 Colorful - Accent 6"/>
    <w:basedOn w:val="858"/>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62">
    <w:name w:val="Grid Table 7 Colorful"/>
    <w:basedOn w:val="85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63">
    <w:name w:val="Grid Table 7 Colorful - Accent 1"/>
    <w:basedOn w:val="858"/>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64">
    <w:name w:val="Grid Table 7 Colorful - Accent 2"/>
    <w:basedOn w:val="858"/>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65">
    <w:name w:val="Grid Table 7 Colorful - Accent 3"/>
    <w:basedOn w:val="858"/>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66">
    <w:name w:val="Grid Table 7 Colorful - Accent 4"/>
    <w:basedOn w:val="858"/>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67">
    <w:name w:val="Grid Table 7 Colorful - Accent 5"/>
    <w:basedOn w:val="858"/>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68">
    <w:name w:val="Grid Table 7 Colorful - Accent 6"/>
    <w:basedOn w:val="858"/>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69">
    <w:name w:val="List Table 1 Light"/>
    <w:basedOn w:val="858"/>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70">
    <w:name w:val="List Table 1 Light - Accent 1"/>
    <w:basedOn w:val="858"/>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71">
    <w:name w:val="List Table 1 Light - Accent 2"/>
    <w:basedOn w:val="858"/>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72">
    <w:name w:val="List Table 1 Light - Accent 3"/>
    <w:basedOn w:val="858"/>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73">
    <w:name w:val="List Table 1 Light - Accent 4"/>
    <w:basedOn w:val="858"/>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74">
    <w:name w:val="List Table 1 Light - Accent 5"/>
    <w:basedOn w:val="858"/>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75">
    <w:name w:val="List Table 1 Light - Accent 6"/>
    <w:basedOn w:val="858"/>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76">
    <w:name w:val="List Table 2"/>
    <w:basedOn w:val="85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77">
    <w:name w:val="List Table 2 - Accent 1"/>
    <w:basedOn w:val="858"/>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78">
    <w:name w:val="List Table 2 - Accent 2"/>
    <w:basedOn w:val="858"/>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79">
    <w:name w:val="List Table 2 - Accent 3"/>
    <w:basedOn w:val="858"/>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80">
    <w:name w:val="List Table 2 - Accent 4"/>
    <w:basedOn w:val="858"/>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81">
    <w:name w:val="List Table 2 - Accent 5"/>
    <w:basedOn w:val="858"/>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82">
    <w:name w:val="List Table 2 - Accent 6"/>
    <w:basedOn w:val="858"/>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83">
    <w:name w:val="List Table 3"/>
    <w:basedOn w:val="85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4">
    <w:name w:val="List Table 3 - Accent 1"/>
    <w:basedOn w:val="858"/>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85">
    <w:name w:val="List Table 3 - Accent 2"/>
    <w:basedOn w:val="85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86">
    <w:name w:val="List Table 3 - Accent 3"/>
    <w:basedOn w:val="858"/>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87">
    <w:name w:val="List Table 3 - Accent 4"/>
    <w:basedOn w:val="85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88">
    <w:name w:val="List Table 3 - Accent 5"/>
    <w:basedOn w:val="858"/>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89">
    <w:name w:val="List Table 3 - Accent 6"/>
    <w:basedOn w:val="858"/>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90">
    <w:name w:val="List Table 4"/>
    <w:basedOn w:val="85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91">
    <w:name w:val="List Table 4 - Accent 1"/>
    <w:basedOn w:val="858"/>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92">
    <w:name w:val="List Table 4 - Accent 2"/>
    <w:basedOn w:val="858"/>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93">
    <w:name w:val="List Table 4 - Accent 3"/>
    <w:basedOn w:val="858"/>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94">
    <w:name w:val="List Table 4 - Accent 4"/>
    <w:basedOn w:val="858"/>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95">
    <w:name w:val="List Table 4 - Accent 5"/>
    <w:basedOn w:val="858"/>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96">
    <w:name w:val="List Table 4 - Accent 6"/>
    <w:basedOn w:val="858"/>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97">
    <w:name w:val="List Table 5 Dark"/>
    <w:basedOn w:val="85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8">
    <w:name w:val="List Table 5 Dark - Accent 1"/>
    <w:basedOn w:val="858"/>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9">
    <w:name w:val="List Table 5 Dark - Accent 2"/>
    <w:basedOn w:val="858"/>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0">
    <w:name w:val="List Table 5 Dark - Accent 3"/>
    <w:basedOn w:val="858"/>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1">
    <w:name w:val="List Table 5 Dark - Accent 4"/>
    <w:basedOn w:val="858"/>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2">
    <w:name w:val="List Table 5 Dark - Accent 5"/>
    <w:basedOn w:val="858"/>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3">
    <w:name w:val="List Table 5 Dark - Accent 6"/>
    <w:basedOn w:val="858"/>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4">
    <w:name w:val="List Table 6 Colorful"/>
    <w:basedOn w:val="85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05">
    <w:name w:val="List Table 6 Colorful - Accent 1"/>
    <w:basedOn w:val="858"/>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806">
    <w:name w:val="List Table 6 Colorful - Accent 2"/>
    <w:basedOn w:val="858"/>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07">
    <w:name w:val="List Table 6 Colorful - Accent 3"/>
    <w:basedOn w:val="858"/>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08">
    <w:name w:val="List Table 6 Colorful - Accent 4"/>
    <w:basedOn w:val="858"/>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09">
    <w:name w:val="List Table 6 Colorful - Accent 5"/>
    <w:basedOn w:val="858"/>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810">
    <w:name w:val="List Table 6 Colorful - Accent 6"/>
    <w:basedOn w:val="858"/>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11">
    <w:name w:val="List Table 7 Colorful"/>
    <w:basedOn w:val="85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12">
    <w:name w:val="List Table 7 Colorful - Accent 1"/>
    <w:basedOn w:val="858"/>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813">
    <w:name w:val="List Table 7 Colorful - Accent 2"/>
    <w:basedOn w:val="858"/>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14">
    <w:name w:val="List Table 7 Colorful - Accent 3"/>
    <w:basedOn w:val="858"/>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15">
    <w:name w:val="List Table 7 Colorful - Accent 4"/>
    <w:basedOn w:val="858"/>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16">
    <w:name w:val="List Table 7 Colorful - Accent 5"/>
    <w:basedOn w:val="858"/>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17">
    <w:name w:val="List Table 7 Colorful - Accent 6"/>
    <w:basedOn w:val="858"/>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18">
    <w:name w:val="Lined - Accent"/>
    <w:basedOn w:val="8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9">
    <w:name w:val="Lined - Accent 1"/>
    <w:basedOn w:val="8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20">
    <w:name w:val="Lined - Accent 2"/>
    <w:basedOn w:val="8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21">
    <w:name w:val="Lined - Accent 3"/>
    <w:basedOn w:val="8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22">
    <w:name w:val="Lined - Accent 4"/>
    <w:basedOn w:val="8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23">
    <w:name w:val="Lined - Accent 5"/>
    <w:basedOn w:val="8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24">
    <w:name w:val="Lined - Accent 6"/>
    <w:basedOn w:val="8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25">
    <w:name w:val="Bordered &amp; Lined - Accent"/>
    <w:basedOn w:val="85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26">
    <w:name w:val="Bordered &amp; Lined - Accent 1"/>
    <w:basedOn w:val="85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27">
    <w:name w:val="Bordered &amp; Lined - Accent 2"/>
    <w:basedOn w:val="85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28">
    <w:name w:val="Bordered &amp; Lined - Accent 3"/>
    <w:basedOn w:val="85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29">
    <w:name w:val="Bordered &amp; Lined - Accent 4"/>
    <w:basedOn w:val="85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30">
    <w:name w:val="Bordered &amp; Lined - Accent 5"/>
    <w:basedOn w:val="85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31">
    <w:name w:val="Bordered &amp; Lined - Accent 6"/>
    <w:basedOn w:val="85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32">
    <w:name w:val="Bordered"/>
    <w:basedOn w:val="858"/>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33">
    <w:name w:val="Bordered - Accent 1"/>
    <w:basedOn w:val="85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34">
    <w:name w:val="Bordered - Accent 2"/>
    <w:basedOn w:val="85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35">
    <w:name w:val="Bordered - Accent 3"/>
    <w:basedOn w:val="85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36">
    <w:name w:val="Bordered - Accent 4"/>
    <w:basedOn w:val="85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37">
    <w:name w:val="Bordered - Accent 5"/>
    <w:basedOn w:val="85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38">
    <w:name w:val="Bordered - Accent 6"/>
    <w:basedOn w:val="85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839">
    <w:name w:val="footnote text"/>
    <w:basedOn w:val="855"/>
    <w:link w:val="840"/>
    <w:uiPriority w:val="99"/>
    <w:semiHidden/>
    <w:unhideWhenUsed/>
    <w:pPr>
      <w:spacing w:after="40" w:line="240" w:lineRule="auto"/>
    </w:pPr>
    <w:rPr>
      <w:sz w:val="18"/>
    </w:rPr>
  </w:style>
  <w:style w:type="character" w:styleId="840">
    <w:name w:val="Footnote Text Char"/>
    <w:link w:val="839"/>
    <w:uiPriority w:val="99"/>
    <w:rPr>
      <w:sz w:val="18"/>
    </w:rPr>
  </w:style>
  <w:style w:type="character" w:styleId="841">
    <w:name w:val="footnote reference"/>
    <w:basedOn w:val="857"/>
    <w:uiPriority w:val="99"/>
    <w:unhideWhenUsed/>
    <w:rPr>
      <w:vertAlign w:val="superscript"/>
    </w:rPr>
  </w:style>
  <w:style w:type="paragraph" w:styleId="842">
    <w:name w:val="endnote text"/>
    <w:basedOn w:val="855"/>
    <w:link w:val="843"/>
    <w:uiPriority w:val="99"/>
    <w:semiHidden/>
    <w:unhideWhenUsed/>
    <w:pPr>
      <w:spacing w:after="0" w:line="240" w:lineRule="auto"/>
    </w:pPr>
    <w:rPr>
      <w:sz w:val="20"/>
    </w:rPr>
  </w:style>
  <w:style w:type="character" w:styleId="843">
    <w:name w:val="Endnote Text Char"/>
    <w:link w:val="842"/>
    <w:uiPriority w:val="99"/>
    <w:rPr>
      <w:sz w:val="20"/>
    </w:rPr>
  </w:style>
  <w:style w:type="character" w:styleId="844">
    <w:name w:val="endnote reference"/>
    <w:basedOn w:val="857"/>
    <w:uiPriority w:val="99"/>
    <w:semiHidden/>
    <w:unhideWhenUsed/>
    <w:rPr>
      <w:vertAlign w:val="superscript"/>
    </w:rPr>
  </w:style>
  <w:style w:type="paragraph" w:styleId="845">
    <w:name w:val="toc 1"/>
    <w:basedOn w:val="855"/>
    <w:next w:val="855"/>
    <w:uiPriority w:val="39"/>
    <w:unhideWhenUsed/>
    <w:pPr>
      <w:ind w:left="0" w:right="0" w:firstLine="0"/>
      <w:spacing w:after="57"/>
    </w:pPr>
  </w:style>
  <w:style w:type="paragraph" w:styleId="846">
    <w:name w:val="toc 2"/>
    <w:basedOn w:val="855"/>
    <w:next w:val="855"/>
    <w:uiPriority w:val="39"/>
    <w:unhideWhenUsed/>
    <w:pPr>
      <w:ind w:left="283" w:right="0" w:firstLine="0"/>
      <w:spacing w:after="57"/>
    </w:pPr>
  </w:style>
  <w:style w:type="paragraph" w:styleId="847">
    <w:name w:val="toc 3"/>
    <w:basedOn w:val="855"/>
    <w:next w:val="855"/>
    <w:uiPriority w:val="39"/>
    <w:unhideWhenUsed/>
    <w:pPr>
      <w:ind w:left="567" w:right="0" w:firstLine="0"/>
      <w:spacing w:after="57"/>
    </w:pPr>
  </w:style>
  <w:style w:type="paragraph" w:styleId="848">
    <w:name w:val="toc 5"/>
    <w:basedOn w:val="855"/>
    <w:next w:val="855"/>
    <w:uiPriority w:val="39"/>
    <w:unhideWhenUsed/>
    <w:pPr>
      <w:ind w:left="1134" w:right="0" w:firstLine="0"/>
      <w:spacing w:after="57"/>
    </w:pPr>
  </w:style>
  <w:style w:type="paragraph" w:styleId="849">
    <w:name w:val="toc 6"/>
    <w:basedOn w:val="855"/>
    <w:next w:val="855"/>
    <w:uiPriority w:val="39"/>
    <w:unhideWhenUsed/>
    <w:pPr>
      <w:ind w:left="1417" w:right="0" w:firstLine="0"/>
      <w:spacing w:after="57"/>
    </w:pPr>
  </w:style>
  <w:style w:type="paragraph" w:styleId="850">
    <w:name w:val="toc 7"/>
    <w:basedOn w:val="855"/>
    <w:next w:val="855"/>
    <w:uiPriority w:val="39"/>
    <w:unhideWhenUsed/>
    <w:pPr>
      <w:ind w:left="1701" w:right="0" w:firstLine="0"/>
      <w:spacing w:after="57"/>
    </w:pPr>
  </w:style>
  <w:style w:type="paragraph" w:styleId="851">
    <w:name w:val="toc 8"/>
    <w:basedOn w:val="855"/>
    <w:next w:val="855"/>
    <w:uiPriority w:val="39"/>
    <w:unhideWhenUsed/>
    <w:pPr>
      <w:ind w:left="1984" w:right="0" w:firstLine="0"/>
      <w:spacing w:after="57"/>
    </w:pPr>
  </w:style>
  <w:style w:type="paragraph" w:styleId="852">
    <w:name w:val="toc 9"/>
    <w:basedOn w:val="855"/>
    <w:next w:val="855"/>
    <w:uiPriority w:val="39"/>
    <w:unhideWhenUsed/>
    <w:pPr>
      <w:ind w:left="2268" w:right="0" w:firstLine="0"/>
      <w:spacing w:after="57"/>
    </w:pPr>
  </w:style>
  <w:style w:type="paragraph" w:styleId="853">
    <w:name w:val="TOC Heading"/>
    <w:uiPriority w:val="39"/>
    <w:unhideWhenUsed/>
  </w:style>
  <w:style w:type="paragraph" w:styleId="854">
    <w:name w:val="table of figures"/>
    <w:basedOn w:val="855"/>
    <w:next w:val="855"/>
    <w:uiPriority w:val="99"/>
    <w:unhideWhenUsed/>
    <w:pPr>
      <w:spacing w:after="0" w:afterAutospacing="0"/>
    </w:pPr>
  </w:style>
  <w:style w:type="paragraph" w:styleId="855" w:default="1">
    <w:name w:val="Normal"/>
    <w:qFormat/>
  </w:style>
  <w:style w:type="paragraph" w:styleId="856">
    <w:name w:val="Heading 1"/>
    <w:basedOn w:val="855"/>
    <w:next w:val="855"/>
    <w:link w:val="863"/>
    <w:uiPriority w:val="9"/>
    <w:qFormat/>
    <w:pPr>
      <w:keepLines/>
      <w:keepNext/>
      <w:spacing w:before="240" w:after="0"/>
      <w:outlineLvl w:val="0"/>
    </w:pPr>
    <w:rPr>
      <w:rFonts w:asciiTheme="majorHAnsi" w:hAnsiTheme="majorHAnsi" w:eastAsiaTheme="majorEastAsia" w:cstheme="majorBidi"/>
      <w:color w:val="2e74b5" w:themeColor="accent1" w:themeShade="BF"/>
      <w:sz w:val="32"/>
      <w:szCs w:val="32"/>
    </w:rPr>
  </w:style>
  <w:style w:type="character" w:styleId="857" w:default="1">
    <w:name w:val="Default Paragraph Font"/>
    <w:uiPriority w:val="1"/>
    <w:semiHidden/>
    <w:unhideWhenUsed/>
  </w:style>
  <w:style w:type="table" w:styleId="858" w:default="1">
    <w:name w:val="Normal Table"/>
    <w:uiPriority w:val="99"/>
    <w:semiHidden/>
    <w:unhideWhenUsed/>
    <w:tblPr>
      <w:tblInd w:w="0" w:type="dxa"/>
      <w:tblCellMar>
        <w:left w:w="108" w:type="dxa"/>
        <w:top w:w="0" w:type="dxa"/>
        <w:right w:w="108" w:type="dxa"/>
        <w:bottom w:w="0" w:type="dxa"/>
      </w:tblCellMar>
    </w:tblPr>
  </w:style>
  <w:style w:type="numbering" w:styleId="859" w:default="1">
    <w:name w:val="No List"/>
    <w:uiPriority w:val="99"/>
    <w:semiHidden/>
    <w:unhideWhenUsed/>
  </w:style>
  <w:style w:type="paragraph" w:styleId="860">
    <w:name w:val="Balloon Text"/>
    <w:basedOn w:val="855"/>
    <w:link w:val="861"/>
    <w:uiPriority w:val="99"/>
    <w:semiHidden/>
    <w:unhideWhenUsed/>
    <w:pPr>
      <w:spacing w:after="0" w:line="240" w:lineRule="auto"/>
    </w:pPr>
    <w:rPr>
      <w:rFonts w:ascii="Segoe UI" w:hAnsi="Segoe UI" w:cs="Segoe UI"/>
      <w:sz w:val="18"/>
      <w:szCs w:val="18"/>
    </w:rPr>
  </w:style>
  <w:style w:type="character" w:styleId="861" w:customStyle="1">
    <w:name w:val="Текст выноски Знак"/>
    <w:basedOn w:val="857"/>
    <w:link w:val="860"/>
    <w:uiPriority w:val="99"/>
    <w:semiHidden/>
    <w:rPr>
      <w:rFonts w:ascii="Segoe UI" w:hAnsi="Segoe UI" w:cs="Segoe UI"/>
      <w:sz w:val="18"/>
      <w:szCs w:val="18"/>
    </w:rPr>
  </w:style>
  <w:style w:type="paragraph" w:styleId="862">
    <w:name w:val="No Spacing"/>
    <w:uiPriority w:val="1"/>
    <w:qFormat/>
    <w:pPr>
      <w:spacing w:after="0" w:line="240" w:lineRule="auto"/>
    </w:pPr>
  </w:style>
  <w:style w:type="character" w:styleId="863" w:customStyle="1">
    <w:name w:val="Заголовок 1 Знак"/>
    <w:basedOn w:val="857"/>
    <w:link w:val="856"/>
    <w:uiPriority w:val="9"/>
    <w:rPr>
      <w:rFonts w:asciiTheme="majorHAnsi" w:hAnsiTheme="majorHAnsi" w:eastAsiaTheme="majorEastAsia" w:cstheme="majorBidi"/>
      <w:color w:val="2e74b5" w:themeColor="accent1" w:themeShade="BF"/>
      <w:sz w:val="32"/>
      <w:szCs w:val="32"/>
    </w:rPr>
  </w:style>
  <w:style w:type="paragraph" w:styleId="864">
    <w:name w:val="List Paragraph"/>
    <w:basedOn w:val="855"/>
    <w:uiPriority w:val="34"/>
    <w:qFormat/>
    <w:pPr>
      <w:contextualSpacing/>
      <w:ind w:left="720"/>
      <w:spacing w:line="256" w:lineRule="auto"/>
    </w:pPr>
  </w:style>
  <w:style w:type="character" w:styleId="865">
    <w:name w:val="Hyperlink"/>
    <w:basedOn w:val="857"/>
    <w:uiPriority w:val="99"/>
    <w:unhideWhenUsed/>
    <w:rPr>
      <w:color w:val="0563c1" w:themeColor="hyperlink"/>
      <w:u w:val="single"/>
    </w:rPr>
  </w:style>
  <w:style w:type="character" w:styleId="866">
    <w:name w:val="annotation reference"/>
    <w:basedOn w:val="857"/>
    <w:uiPriority w:val="99"/>
    <w:semiHidden/>
    <w:unhideWhenUsed/>
    <w:rPr>
      <w:sz w:val="16"/>
      <w:szCs w:val="16"/>
    </w:rPr>
  </w:style>
  <w:style w:type="paragraph" w:styleId="867">
    <w:name w:val="annotation text"/>
    <w:basedOn w:val="855"/>
    <w:link w:val="868"/>
    <w:uiPriority w:val="99"/>
    <w:semiHidden/>
    <w:unhideWhenUsed/>
    <w:pPr>
      <w:spacing w:line="240" w:lineRule="auto"/>
    </w:pPr>
    <w:rPr>
      <w:sz w:val="20"/>
      <w:szCs w:val="20"/>
    </w:rPr>
  </w:style>
  <w:style w:type="character" w:styleId="868" w:customStyle="1">
    <w:name w:val="Текст примечания Знак"/>
    <w:basedOn w:val="857"/>
    <w:link w:val="867"/>
    <w:uiPriority w:val="99"/>
    <w:semiHidden/>
    <w:rPr>
      <w:sz w:val="20"/>
      <w:szCs w:val="20"/>
    </w:rPr>
  </w:style>
  <w:style w:type="paragraph" w:styleId="869">
    <w:name w:val="annotation subject"/>
    <w:basedOn w:val="867"/>
    <w:next w:val="867"/>
    <w:link w:val="870"/>
    <w:uiPriority w:val="99"/>
    <w:semiHidden/>
    <w:unhideWhenUsed/>
    <w:rPr>
      <w:b/>
      <w:bCs/>
    </w:rPr>
  </w:style>
  <w:style w:type="character" w:styleId="870" w:customStyle="1">
    <w:name w:val="Тема примечания Знак"/>
    <w:basedOn w:val="868"/>
    <w:link w:val="869"/>
    <w:uiPriority w:val="99"/>
    <w:semiHidden/>
    <w:rPr>
      <w:b/>
      <w:bCs/>
      <w:sz w:val="20"/>
      <w:szCs w:val="20"/>
    </w:rPr>
  </w:style>
  <w:style w:type="paragraph" w:styleId="871">
    <w:name w:val="toc 4"/>
    <w:basedOn w:val="855"/>
    <w:next w:val="855"/>
    <w:link w:val="872"/>
    <w:uiPriority w:val="39"/>
    <w:semiHidden/>
    <w:unhideWhenUsed/>
    <w:pPr>
      <w:ind w:left="660"/>
      <w:spacing w:after="100"/>
    </w:pPr>
  </w:style>
  <w:style w:type="character" w:styleId="872" w:customStyle="1">
    <w:name w:val="Оглавление 4 Знак"/>
    <w:link w:val="871"/>
    <w:uiPriority w:val="39"/>
    <w:semiHidden/>
  </w:style>
  <w:style w:type="character" w:styleId="873" w:customStyle="1">
    <w:name w:val="Строгий"/>
    <w:next w:val="863"/>
    <w:link w:val="848"/>
    <w:qFormat/>
    <w:rPr>
      <w:rFonts w:cs="Times New Roman"/>
      <w:b/>
      <w:bCs/>
    </w:rPr>
  </w:style>
  <w:style w:type="paragraph" w:styleId="874" w:customStyle="1">
    <w:name w:val="Обычный (веб)"/>
    <w:basedOn w:val="685"/>
    <w:next w:val="691"/>
    <w:link w:val="685"/>
    <w:uiPriority w:val="99"/>
    <w:unhideWhenUsed/>
    <w:pPr>
      <w:contextualSpacing w:val="0"/>
      <w:ind w:left="0" w:right="0" w:firstLine="0"/>
      <w:jc w:val="left"/>
      <w:keepLines w:val="0"/>
      <w:keepNext w:val="0"/>
      <w:pageBreakBefore w:val="0"/>
      <w:spacing w:before="100" w:beforeAutospacing="1" w:after="100" w:afterAutospacing="1" w:line="240" w:lineRule="auto"/>
      <w:shd w:val="nil"/>
      <w:widowControl/>
      <w:pBdr>
        <w:top w:val="none" w:color="000000" w:sz="4" w:space="0"/>
        <w:left w:val="none" w:color="000000" w:sz="4" w:space="0"/>
        <w:bottom w:val="none" w:color="000000" w:sz="4" w:space="0"/>
        <w:right w:val="none" w:color="000000" w:sz="4" w:space="0"/>
        <w:between w:val="none" w:color="000000" w:sz="4" w:space="0"/>
      </w:pBdr>
      <w:outlineLvl w:val="4"/>
      <w:suppressLineNumbers w:val="0"/>
    </w:pPr>
    <w:rPr>
      <w:rFonts w:ascii="Times New Roman" w:hAnsi="Times New Roman" w:eastAsia="Times New Roman" w:cs="Times New Roman"/>
      <w:b w:val="0"/>
      <w:bCs w:val="0"/>
      <w:i w:val="0"/>
      <w:iCs w:val="0"/>
      <w:caps w:val="0"/>
      <w:smallCaps w:val="0"/>
      <w:strike w:val="0"/>
      <w:vanish w:val="0"/>
      <w:color w:val="auto"/>
      <w:spacing w:val="0"/>
      <w:position w:val="0"/>
      <w:sz w:val="24"/>
      <w:szCs w:val="24"/>
      <w:highlight w:val="none"/>
      <w:u w:val="none"/>
      <w:vertAlign w:val="baseline"/>
      <w:rtl w:val="0"/>
      <w:cs w:val="0"/>
      <w:lang w:val="ru-RU" w:eastAsia="ru-RU" w:bidi="ar-SA"/>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Relationship Id="rId10" Type="http://schemas.openxmlformats.org/officeDocument/2006/relationships/hyperlink" Target="https://www.reestr-dover.ru/" TargetMode="External"/><Relationship Id="rId11" Type="http://schemas.openxmlformats.org/officeDocument/2006/relationships/hyperlink" Target="https://www.gosuslugi.ru/help/faq/registrate_real_estate/240211" TargetMode="External"/><Relationship Id="rId12" Type="http://schemas.openxmlformats.org/officeDocument/2006/relationships/hyperlink" Target="https://www.gosuslugi.ru/help/faq/registrate_real_estate/240211" TargetMode="External"/><Relationship Id="rId13" Type="http://schemas.openxmlformats.org/officeDocument/2006/relationships/hyperlink" Target="https://rosreestr.gov.ru/open-service/obzor-zakonov-o-nedvizhimosti/ca-250618-kak-zashchitit-nedvizhimost-ot-moshennikov/"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Р7-Офис/2024.4.1.625</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Пушкарская Диана Дмитриевна</dc:creator>
  <cp:revision>10</cp:revision>
  <dcterms:created xsi:type="dcterms:W3CDTF">2024-09-04T06:50:00Z</dcterms:created>
  <dcterms:modified xsi:type="dcterms:W3CDTF">2025-06-18T15:05:00Z</dcterms:modified>
</cp:coreProperties>
</file>