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Заключение №</w:t>
      </w:r>
      <w:r>
        <w:rPr>
          <w:rFonts w:eastAsia="Times New Roman" w:cs="Times New Roman"/>
          <w:b/>
          <w:sz w:val="24"/>
          <w:szCs w:val="24"/>
          <w:lang w:eastAsia="ru-RU" w:bidi="ar-SA"/>
        </w:rPr>
        <w:t>4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о результатах публичных слушаний по приказу Комитета Республики Адыгея по архитектуре и градостроительству «О </w:t>
      </w:r>
      <w:r>
        <w:rPr>
          <w:b w:val="false"/>
          <w:bCs w:val="false"/>
          <w:sz w:val="24"/>
          <w:szCs w:val="24"/>
        </w:rPr>
        <w:t>подготовке проектов внесения изменений в генеральный план и правила землепользования и застройки муниципаль</w:t>
      </w:r>
      <w:r>
        <w:rPr>
          <w:sz w:val="24"/>
          <w:szCs w:val="24"/>
        </w:rPr>
        <w:t>ного образования «Тлюстенхабльское городское поселение Теучежского муниципального района Республики Адыгея» №1-ГП от 12.01.2026г.</w:t>
      </w:r>
    </w:p>
    <w:p>
      <w:pPr>
        <w:pStyle w:val="Normal"/>
        <w:tabs>
          <w:tab w:val="clear" w:pos="709"/>
          <w:tab w:val="left" w:pos="3090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b/>
          <w:i/>
          <w:sz w:val="24"/>
          <w:szCs w:val="24"/>
        </w:rPr>
        <w:tab/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13 февраля 2026 г.                                                                                              пгт Тлюстенхабль</w:t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Web"/>
        <w:spacing w:before="280" w:after="142"/>
        <w:jc w:val="both"/>
        <w:rPr/>
      </w:pPr>
      <w:r>
        <w:rPr>
          <w:sz w:val="24"/>
          <w:szCs w:val="24"/>
        </w:rPr>
        <w:t>На основании распоряжения администрации МО «Тлюстенхабльское городское поселение» от 21.01.2026г. №</w:t>
      </w:r>
      <w:r>
        <w:rPr>
          <w:b w:val="false"/>
          <w:bCs w:val="false"/>
          <w:sz w:val="24"/>
          <w:szCs w:val="24"/>
        </w:rPr>
        <w:t>07 «</w:t>
      </w:r>
      <w:hyperlink r:id="rId2" w:tgtFrame="garantf1://32262433.0">
        <w:r>
          <w:rPr>
            <w:b w:val="false"/>
            <w:bCs w:val="false"/>
            <w:sz w:val="24"/>
            <w:szCs w:val="24"/>
          </w:rPr>
          <w:t xml:space="preserve">О проведении публичных слушаний </w:t>
        </w:r>
      </w:hyperlink>
      <w:r>
        <w:rPr>
          <w:b w:val="false"/>
          <w:bCs w:val="false"/>
          <w:sz w:val="24"/>
          <w:szCs w:val="24"/>
        </w:rPr>
        <w:t>по Приказу Комитета Республики Адыгея по архитектуре и градостроительству «О подготовке проектов внесения изменений в генеральный план и правила землепользования и застройки муниципального образования «Тлюстенхабльское городское поселение Теучежского муниципального района Республики Адыгея»</w:t>
      </w:r>
      <w:bookmarkStart w:id="0" w:name="_Hlk1241699971"/>
      <w:bookmarkEnd w:id="0"/>
      <w:r>
        <w:rPr>
          <w:b w:val="false"/>
          <w:bCs w:val="false"/>
          <w:sz w:val="24"/>
          <w:szCs w:val="24"/>
        </w:rPr>
        <w:t xml:space="preserve"> </w:t>
      </w:r>
      <w:bookmarkStart w:id="1" w:name="_Hlk124169997"/>
      <w:bookmarkEnd w:id="1"/>
      <w:r>
        <w:rPr>
          <w:b w:val="false"/>
          <w:bCs w:val="false"/>
          <w:sz w:val="24"/>
          <w:szCs w:val="24"/>
        </w:rPr>
        <w:t>про</w:t>
      </w:r>
      <w:r>
        <w:rPr>
          <w:sz w:val="24"/>
          <w:szCs w:val="24"/>
        </w:rPr>
        <w:t>ведены публичные слушания.</w:t>
      </w:r>
    </w:p>
    <w:p>
      <w:pPr>
        <w:pStyle w:val="NormalWeb"/>
        <w:spacing w:before="280" w:after="142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В ходе публичных слушаний оформлен и составлен протокол №</w:t>
      </w:r>
      <w:r>
        <w:rPr>
          <w:rFonts w:eastAsia="Times New Roman" w:cs="Times New Roman"/>
          <w:sz w:val="24"/>
          <w:szCs w:val="24"/>
          <w:lang w:eastAsia="ru-RU" w:bidi="ar-SA"/>
        </w:rPr>
        <w:t>4</w:t>
      </w:r>
      <w:r>
        <w:rPr>
          <w:sz w:val="24"/>
          <w:szCs w:val="24"/>
        </w:rPr>
        <w:t xml:space="preserve"> от 13.02.2026г. </w:t>
      </w:r>
    </w:p>
    <w:p>
      <w:pPr>
        <w:pStyle w:val="NormalWeb"/>
        <w:spacing w:before="280" w:after="142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Вопрос публичных слушаний</w:t>
      </w:r>
      <w:r>
        <w:rPr>
          <w:sz w:val="24"/>
          <w:szCs w:val="24"/>
        </w:rPr>
        <w:t>: рассмотрение проекта внесения изменений в генеральный план и правила землепользования и застройки муниципального образования «Тлюстенхабльское городское поселение Теучежского муниципального района Республики Адыгея».</w:t>
      </w:r>
    </w:p>
    <w:p>
      <w:pPr>
        <w:pStyle w:val="NormalWeb"/>
        <w:spacing w:before="280" w:after="142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В публичных слушаниях приняло участие 3 человека, которые внесли предложения и замечания по проекту.</w:t>
      </w:r>
    </w:p>
    <w:p>
      <w:pPr>
        <w:pStyle w:val="NormalWeb"/>
        <w:spacing w:before="280" w:after="142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pacing w:val="2"/>
          <w:sz w:val="24"/>
          <w:szCs w:val="24"/>
          <w:lang w:eastAsia="ru-RU" w:bidi="ar-SA"/>
        </w:rPr>
        <w:t xml:space="preserve">Предложения и замечания по проекту внесения изменений в генеральный план и правила землепользования и застройки муниципального образования «Тлюстенхабльское городское поселение Теучежского муниципального района Республики Адыгея»: </w:t>
      </w:r>
    </w:p>
    <w:p>
      <w:pPr>
        <w:pStyle w:val="NormalWeb"/>
        <w:spacing w:before="280" w:after="142"/>
        <w:rPr>
          <w:rFonts w:eastAsia="Times New Roman" w:cs="Times New Roman"/>
          <w:b w:val="false"/>
          <w:b w:val="false"/>
          <w:bCs w:val="false"/>
          <w:color w:val="000000"/>
          <w:spacing w:val="2"/>
          <w:lang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spacing w:val="2"/>
          <w:lang w:eastAsia="ru-RU" w:bidi="ar-SA"/>
        </w:rPr>
      </w:r>
    </w:p>
    <w:tbl>
      <w:tblPr>
        <w:tblW w:w="975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0"/>
        <w:gridCol w:w="2870"/>
        <w:gridCol w:w="3118"/>
        <w:gridCol w:w="3371"/>
      </w:tblGrid>
      <w:tr>
        <w:trPr/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Заявитель/кадастровый номер земельного участка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Содержание заявления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ru-RU" w:eastAsia="en-US"/>
              </w:rPr>
              <w:t xml:space="preserve">Рекомендации </w:t>
            </w:r>
            <w:r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Комиссии</w:t>
            </w:r>
          </w:p>
        </w:tc>
      </w:tr>
      <w:tr>
        <w:trPr/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 w:bidi="ar-S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40" w:before="280" w:after="142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ar-SA"/>
              </w:rPr>
              <w:t xml:space="preserve">Гадагатель С.А. -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 w:bidi="ar-SA"/>
              </w:rPr>
              <w:t xml:space="preserve">арендатор земельного участка с КН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 w:bidi="ar-SA"/>
              </w:rPr>
              <w:t>01:06:2500001:2031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40" w:before="280" w:after="142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 w:bidi="ar-SA"/>
              </w:rPr>
              <w:t>Внесение изменений в ГП и ПЗЗ в части изменения функциональной зоны озелененных территорий общего пользования и территориальной зоны «Р-1. Зона парков, скверов, бульваров, озеленения общего пользования» на функциональную производственную зону и территориальную зону «П-4.Зона предприятий, производств и объектов IV класса опасности СЗЗ-100 м» с включением в черту населенного пункта.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 w:bidi="ar-SA"/>
              </w:rPr>
              <w:t>Отклонить предложение по внесению изменений в ГП и ПЗЗ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 w:bidi="ar-SA"/>
              </w:rPr>
              <w:t>о включении земельного участка в границы населенного пункта и в части изменения функциональной зоны озелененных территорий общего пользования и территориальной зоны «Р-1. Зона парков, скверов, бульваров, озеленения общего пользования» на функциональную производственную зону и территориальную зону «П-4.Зона предприятий, производств и объектов IV класса опасности СЗЗ-100 м», ввиду отсутсвия общей границы земельного участка с кадастровым номером 01:06:2500001:2031 с границами населенного пункта и  недостаточным обоснованием вносимого предложения.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280" w:after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Хуако Ф.А. </w:t>
            </w: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</w:rPr>
              <w:t xml:space="preserve">– собственник земельного участка с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 w:bidi="ar-SA"/>
              </w:rPr>
              <w:t>КН</w:t>
            </w:r>
            <w:r>
              <w:rPr>
                <w:rFonts w:cs="Times New Roman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01:06:2500001:1471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40" w:before="280" w:after="142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 w:bidi="ar-SA"/>
              </w:rPr>
              <w:t>Внесение изменений в ГП и ПЗЗ в части изменения функциональной зоны «Производственная зона сельскохозяйственных предприятий» и территориальной зоны «СХ-2.Зона объектов сельскохозяйственного назначения» на функциональную зону застройки индивидуальными жилыми домами и территориальную зону «Ж-1. Зона индивидуального жилищного строительства» с включением в черту населенного пункта.</w:t>
            </w:r>
          </w:p>
        </w:tc>
        <w:tc>
          <w:tcPr>
            <w:tcW w:w="3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 w:bidi="ar-SA"/>
              </w:rPr>
              <w:t>Отклонить предложение по внесению изменений в ГП и ПЗЗ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val="ru-RU" w:eastAsia="ru-RU" w:bidi="ar-SA"/>
              </w:rPr>
              <w:t xml:space="preserve"> о включении земельного участка в границы населенного пункта и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 w:bidi="ar-SA"/>
              </w:rPr>
              <w:t>вв части изменения функциональной зоны «Производственная зона сельскохозяйственных предприятий» и территориальной зоны «СХ-2.Зона объектов сельскохозяйственного назначения» на функциональную зону застройки индивидуальными жилыми домами и территориальную зону «Ж-1. Зона индивидуального жилищного строительства», ввиду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val="ru-RU" w:eastAsia="ru-RU" w:bidi="ar-SA"/>
              </w:rPr>
              <w:t xml:space="preserve"> соблюдения приоритета в использовании земель сельскохозяйственного назначени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val="ru-RU" w:eastAsia="ru-RU" w:bidi="ar-SA"/>
              </w:rPr>
              <w:t>я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val="ru-RU" w:eastAsia="ru-RU" w:bidi="ar-SA"/>
              </w:rPr>
              <w:t>, а также в границах населенного пункта  имеется достаточно площадей для развития жилищного строительства, которые в настоящее время являются неосвоенными.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2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beforeAutospacing="0" w:before="0" w:afterAutospacing="0" w:after="0"/>
              <w:ind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shd w:fill="auto" w:val="clear"/>
              </w:rPr>
              <w:t>ООО «МЕТРИКС ЛОГИСТИК АДЫГЕЯ»</w:t>
            </w: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 xml:space="preserve"> арендатор земельного участка  с КН 001:06:2500001:2376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40" w:before="280" w:after="142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 w:bidi="ar-SA"/>
              </w:rPr>
              <w:t>Внесение изменений в ГП и ПЗЗ в части изменения функциональной зоны «Производственная зона сельскохозяйственных предприятий» и территориальной зоны «СХ-2.Зона объектов сельскохозяйственного назначения» на зону функциональную зону «Производственная зона» и территориальную зону «П-4. Зона предприятий, производств и объектов IV класса опасности СЗЗ-100 м», в целях приведения в соответсвие со сведениями ЕГРН.</w:t>
            </w:r>
          </w:p>
        </w:tc>
        <w:tc>
          <w:tcPr>
            <w:tcW w:w="3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val="ru-RU" w:eastAsia="ru-RU" w:bidi="ar-SA"/>
                <w14:ligatures w14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val="ru-RU" w:eastAsia="ru-RU" w:bidi="ar-SA"/>
              </w:rPr>
              <w:t xml:space="preserve">Одобрить предложение по внесению изменений в ГП и ПЗЗ 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 w:bidi="ar-SA"/>
              </w:rPr>
              <w:t>в части изменения функциональной зоны «Производственная зона сельскохозяйственных предприятий» и территориальной зоны «СХ-2.Зона объектов сельскохозяйственного назначения» на зону функциональную зону «Производственная зона» и территориальную зону «П-4. Зона предприятий, производств и объектов IV класса опасности СЗЗ-100 м».</w:t>
            </w:r>
          </w:p>
        </w:tc>
      </w:tr>
      <w:tr>
        <w:trPr>
          <w:trHeight w:val="4252" w:hRule="atLeast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4</w:t>
            </w:r>
          </w:p>
        </w:tc>
        <w:tc>
          <w:tcPr>
            <w:tcW w:w="2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 xml:space="preserve">Администрация МО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shd w:fill="auto" w:val="clear"/>
              </w:rPr>
              <w:t>«Тлюстенхабльское городское поселение»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eastAsia="ru-RU" w:bidi="ar-SA"/>
                <w14:ligatures w14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 w:bidi="ar-SA"/>
              </w:rPr>
              <w:t>01:06:0102005:2153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eastAsia="ru-RU" w:bidi="ar-SA"/>
                <w14:ligatures w14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 w:bidi="ar-SA"/>
              </w:rPr>
              <w:t>01:06:2500001:1834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образуемый з/у в соответствии с прилагаемыми координатами</w:t>
            </w:r>
          </w:p>
          <w:tbl>
            <w:tblPr>
              <w:tblStyle w:val="48"/>
              <w:tblW w:w="247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94"/>
              <w:gridCol w:w="992"/>
              <w:gridCol w:w="992"/>
            </w:tblGrid>
            <w:tr>
              <w:trPr/>
              <w:tc>
                <w:tcPr>
                  <w:tcW w:w="2478" w:type="dxa"/>
                  <w:gridSpan w:val="3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Каталог поворотных точек границ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 xml:space="preserve">№ </w:t>
                  </w:r>
                  <w:r>
                    <w:rPr>
                      <w:rFonts w:eastAsia="Times New Roman" w:cs="Times New Roman"/>
                      <w:b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п/п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Х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У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471375,05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1388080,86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2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471469,11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1387408,84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3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471473,81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1387285,67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471324,05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1387267,27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5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471173,87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1387249,68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6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470998,66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1387229,17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7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470999,70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1387219,18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8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471056,62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1387225,86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9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471145,05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1387236,24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10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471151,14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1387191,80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11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471150,73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1387191,76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12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471154,87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1387164,57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471159,00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1387137,53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14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471163,10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1387110,37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15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471167,25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1387083,40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16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471171,22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1387056,92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17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471172,21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1387050,03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18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471361,55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1387073,69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19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471356,06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1387113,77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20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471349,31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1387163,11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21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471345,95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1387182,56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22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471343,15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1387202,39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23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471340,36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1387222,17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24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471334,76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1387261,77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25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471355,07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1387264,89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26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471374,88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1387267,69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27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471394,70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1387270,48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28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471414,50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1387273,28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29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471434,30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1387276,08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30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471454,10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1387278,88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31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471517,70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1387287,87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32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471510,03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1387344,24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33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471507,13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1387364,47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34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471501,74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1387404,11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35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471496,30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1387443,73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36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471479,91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1387563,13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37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471474,52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1387602,76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38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471469,08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1387642,38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39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471466,21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1387663,00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40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471460,82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1387702,63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41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471459,01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1387715,84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42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471457,20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1387729,04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43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471455,38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1387742,25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44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471452,87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1387762,14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45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471447,48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1387801,78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46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471442,07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1387841,41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471439,17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1387862,01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48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471433,78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1387901,65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49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471428,38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1387941,29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50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471453,15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1387944,66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51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471477,88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1387948,01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52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471502,64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1387951,39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53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471601,77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1387964,89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54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471626,53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1387968,27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55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471651,31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1387971,64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56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471676,09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1387975,01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57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471796,12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1387991,23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58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471808,51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1387992,92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59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471820,89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1387994,60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60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471845,66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1387997,98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61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471870,43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1388001,35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62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471882,85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1388003,04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63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471895,19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1388004,72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64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471999,72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1387978,59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65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472033,26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1388020,76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66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472014,41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1388011,76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67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472010,51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1388017,68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68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471353,34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1388251,07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69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471351,11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1388251,85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471375,05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1388080,86</w:t>
                  </w:r>
                </w:p>
              </w:tc>
            </w:tr>
            <w:tr>
              <w:trPr/>
              <w:tc>
                <w:tcPr>
                  <w:tcW w:w="2478" w:type="dxa"/>
                  <w:gridSpan w:val="3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внутренний контур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70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471334,32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1387077,89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71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471307,25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1387248,92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72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471152,23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1387228,47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73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471178,05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1387058,58</w:t>
                  </w:r>
                </w:p>
              </w:tc>
            </w:tr>
            <w:tr>
              <w:trPr/>
              <w:tc>
                <w:tcPr>
                  <w:tcW w:w="49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70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471334,32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eastAsia="Times New Roman" w:cs="Times New Roman"/>
                      <w:b w:val="false"/>
                      <w:i w:val="false"/>
                      <w:strike w:val="false"/>
                      <w:dstrike w:val="false"/>
                      <w:color w:val="000000"/>
                      <w:kern w:val="0"/>
                      <w:sz w:val="16"/>
                      <w:szCs w:val="16"/>
                      <w:u w:val="none"/>
                    </w:rPr>
                    <w:t>1387077,89</w:t>
                  </w:r>
                </w:p>
              </w:tc>
            </w:tr>
          </w:tbl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 w:bidi="ar-SA"/>
              </w:rPr>
              <w:t xml:space="preserve">1.Внесение изменений в ГП и ПЗЗ в отношении образуемого земельного участка, в соответствии с представленными координатами, в том числе в отношении земельного участка с кадастровым номером 01:06:0102005:2153, в части изменения  функциональной зоны индивидуального жилищного развития «Ж-1. </w:t>
            </w:r>
            <w:r>
              <w:rPr>
                <w:rFonts w:eastAsia="Times New Roman" w:cs="Times New Roman"/>
                <w:b w:val="false"/>
                <w:bCs w:val="false"/>
                <w:color w:val="000000" w:themeColor="text1"/>
                <w:sz w:val="24"/>
                <w:szCs w:val="24"/>
                <w:lang w:eastAsia="ru-RU" w:bidi="ar-SA"/>
              </w:rPr>
              <w:t>Зона индивидуального жилищного строительства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 w:bidi="ar-SA"/>
              </w:rPr>
              <w:t xml:space="preserve">» на функциональную зону комплексного развития «ЗКР. </w:t>
            </w:r>
            <w:r>
              <w:rPr>
                <w:rFonts w:eastAsia="SimSun" w:cs="Times New Roman"/>
                <w:b w:val="false"/>
                <w:bCs/>
                <w:iCs/>
                <w:color w:val="000000" w:themeColor="text1"/>
                <w:sz w:val="24"/>
                <w:szCs w:val="24"/>
                <w:lang w:eastAsia="zh-CN" w:bidi="ar-SA"/>
              </w:rPr>
              <w:t>Зона комплексного развития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 w:bidi="ar-SA"/>
              </w:rPr>
              <w:t>».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 w:bidi="ar-SA"/>
              </w:rPr>
              <w:t xml:space="preserve">2.Внесение изменений в ГП и ПЗЗ в отношении образуемого земельного участка с кадастровым номером 01:06:2500001:1834, в части изменения  функциональной зоны специализированной общественной застройки  и территориальной зоны ОД-3 «Зона размещения объектов образования» на функциональную зону «Жилая зона (освоение территорий при условии разработки проекта планировки и проекта межевания территории), планируемые к размещению» и территориальной зоне комплексного развития «ЗКР. </w:t>
            </w:r>
            <w:r>
              <w:rPr>
                <w:rFonts w:eastAsia="SimSun" w:cs="Times New Roman"/>
                <w:b w:val="false"/>
                <w:bCs/>
                <w:iCs/>
                <w:color w:val="000000" w:themeColor="text1"/>
                <w:sz w:val="24"/>
                <w:szCs w:val="24"/>
                <w:lang w:eastAsia="zh-CN" w:bidi="ar-SA"/>
              </w:rPr>
              <w:t>Зона комплексного развития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 w:bidi="ar-SA"/>
              </w:rPr>
              <w:t>».</w:t>
            </w:r>
          </w:p>
        </w:tc>
        <w:tc>
          <w:tcPr>
            <w:tcW w:w="3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 w:bidi="ar-SA"/>
              </w:rPr>
              <w:t xml:space="preserve">1.Одобрить предложение по внесению изменений в ГП и ПЗЗ в отношении образуемого земельного участка, в соответствии с представленными координатами, в том числе в отношении земельного участка с кадастровым номером 01:06:0102005:2153, в части изменения  функциональной зоны индивидуального жилищного развития «Ж-1. </w:t>
            </w:r>
            <w:r>
              <w:rPr>
                <w:rFonts w:eastAsia="Times New Roman" w:cs="Times New Roman"/>
                <w:b w:val="false"/>
                <w:bCs w:val="false"/>
                <w:color w:val="000000" w:themeColor="text1"/>
                <w:sz w:val="24"/>
                <w:szCs w:val="24"/>
                <w:lang w:eastAsia="ru-RU" w:bidi="ar-SA"/>
              </w:rPr>
              <w:t>Зона индивидуального жилищного строительства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 w:bidi="ar-SA"/>
              </w:rPr>
              <w:t xml:space="preserve">» на функциональную зону комплексного развития «ЗКР. </w:t>
            </w:r>
            <w:r>
              <w:rPr>
                <w:rFonts w:eastAsia="SimSun" w:cs="Times New Roman"/>
                <w:b w:val="false"/>
                <w:bCs/>
                <w:iCs/>
                <w:color w:val="000000" w:themeColor="text1"/>
                <w:sz w:val="24"/>
                <w:szCs w:val="24"/>
                <w:lang w:eastAsia="zh-CN" w:bidi="ar-SA"/>
              </w:rPr>
              <w:t>Зона комплексного развития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 w:bidi="ar-SA"/>
              </w:rPr>
              <w:t>».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 w:bidi="ar-SA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 w:bidi="ar-SA"/>
              </w:rPr>
              <w:t xml:space="preserve">2.Одобрить предложение по внесению изменений в ГП и ПЗЗ в отношении образуемого земельного участка с кадастровым номером 01:06:2500001:1834, в части изменения  функциональной зоны специализированной общественной застройки  и территориальной зоны ОД-3 «Зона размещения объектов образования» на функциональную зону «Жилая зона (освоение территорий при условии разработки проекта планировки и проекта межевания территории), планируемые к размещению» и территориальной зоне комплексного развития «ЗКР. </w:t>
            </w:r>
            <w:r>
              <w:rPr>
                <w:rFonts w:eastAsia="SimSun" w:cs="Times New Roman"/>
                <w:b w:val="false"/>
                <w:bCs/>
                <w:iCs/>
                <w:color w:val="000000" w:themeColor="text1"/>
                <w:sz w:val="24"/>
                <w:szCs w:val="24"/>
                <w:lang w:eastAsia="zh-CN" w:bidi="ar-SA"/>
              </w:rPr>
              <w:t>Зона комплексного развития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lang w:eastAsia="ru-RU" w:bidi="ar-SA"/>
              </w:rPr>
              <w:t>».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 w:bidi="ar-S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 w:bidi="ar-SA"/>
        </w:rPr>
      </w:r>
    </w:p>
    <w:p>
      <w:pPr>
        <w:pStyle w:val="Normal"/>
        <w:ind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000000"/>
          <w:spacing w:val="2"/>
          <w:sz w:val="24"/>
          <w:szCs w:val="24"/>
          <w:lang w:eastAsia="ru-RU" w:bidi="ar-SA"/>
        </w:rPr>
        <w:t xml:space="preserve">        </w:t>
      </w:r>
      <w:r>
        <w:rPr>
          <w:b/>
          <w:sz w:val="24"/>
          <w:szCs w:val="24"/>
        </w:rPr>
        <w:t>Выводы по результатам публичных слушаний: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000000"/>
          <w:spacing w:val="2"/>
          <w:sz w:val="24"/>
          <w:szCs w:val="24"/>
          <w:lang w:eastAsia="ru-RU" w:bidi="ar-SA"/>
        </w:rPr>
        <w:t>Одобрить</w:t>
      </w:r>
      <w:r>
        <w:rPr>
          <w:rFonts w:eastAsia="Times New Roman" w:cs="Times New Roman"/>
          <w:b w:val="false"/>
          <w:bCs w:val="false"/>
          <w:color w:val="000000"/>
          <w:spacing w:val="2"/>
          <w:sz w:val="24"/>
          <w:szCs w:val="24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pacing w:val="2"/>
          <w:sz w:val="24"/>
          <w:szCs w:val="24"/>
          <w:lang w:eastAsia="ru-RU" w:bidi="ar-SA"/>
        </w:rPr>
        <w:t xml:space="preserve">проект </w:t>
      </w:r>
      <w:r>
        <w:rPr>
          <w:b w:val="false"/>
          <w:bCs w:val="false"/>
          <w:sz w:val="24"/>
          <w:szCs w:val="24"/>
        </w:rPr>
        <w:t>внесения изменений в генеральный план и правила землепользования и застройки муниципаль</w:t>
      </w:r>
      <w:r>
        <w:rPr>
          <w:sz w:val="24"/>
          <w:szCs w:val="24"/>
        </w:rPr>
        <w:t>ного образования «Тлюстенхабльское городское поселение Теучежского муниципального района Республики Адыгея»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Опубликовать заключение о результатах публичных слушаний в районной газете «Теучежские вести» и разместить на официальном сайте администрации МО «Тлюстенхабльского городское поселение».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  <w:shd w:fill="FFFF00" w:val="clear"/>
        </w:rPr>
      </w:pPr>
      <w:r>
        <w:rPr>
          <w:sz w:val="24"/>
          <w:szCs w:val="24"/>
          <w:shd w:fill="FFFF00" w:val="clear"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Western"/>
        <w:spacing w:lineRule="auto" w:line="240" w:before="280" w:after="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Председатель                                                                                                                 А.Р. Чич</w:t>
      </w:r>
    </w:p>
    <w:p>
      <w:pPr>
        <w:pStyle w:val="Western"/>
        <w:spacing w:lineRule="auto" w:line="240" w:before="280" w:after="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Western"/>
        <w:spacing w:lineRule="auto" w:line="240" w:before="280" w:after="0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Секретарь                                                                                                                    З.Р. Нехай</w:t>
      </w:r>
    </w:p>
    <w:sectPr>
      <w:type w:val="nextPage"/>
      <w:pgSz w:w="11906" w:h="16838"/>
      <w:pgMar w:left="1134" w:right="1134" w:header="0" w:top="1134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link w:val="14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link w:val="16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link w:val="18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link w:val="20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link w:val="22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link w:val="24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link w:val="26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link w:val="2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link w:val="30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3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5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7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9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7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4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6"/>
    <w:uiPriority w:val="11"/>
    <w:qFormat/>
    <w:rPr>
      <w:sz w:val="24"/>
      <w:szCs w:val="24"/>
    </w:rPr>
  </w:style>
  <w:style w:type="character" w:styleId="QuoteChar">
    <w:name w:val="Quote Char"/>
    <w:link w:val="38"/>
    <w:uiPriority w:val="29"/>
    <w:qFormat/>
    <w:rPr>
      <w:i/>
    </w:rPr>
  </w:style>
  <w:style w:type="character" w:styleId="IntenseQuoteChar">
    <w:name w:val="Intense Quote Char"/>
    <w:link w:val="40"/>
    <w:uiPriority w:val="30"/>
    <w:qFormat/>
    <w:rPr>
      <w:i/>
    </w:rPr>
  </w:style>
  <w:style w:type="character" w:styleId="HeaderChar">
    <w:name w:val="Header Char"/>
    <w:basedOn w:val="DefaultParagraphFont"/>
    <w:link w:val="42"/>
    <w:uiPriority w:val="99"/>
    <w:qFormat/>
    <w:rPr/>
  </w:style>
  <w:style w:type="character" w:styleId="FooterChar">
    <w:name w:val="Footer Char"/>
    <w:basedOn w:val="DefaultParagraphFont"/>
    <w:link w:val="44"/>
    <w:uiPriority w:val="99"/>
    <w:qFormat/>
    <w:rPr/>
  </w:style>
  <w:style w:type="character" w:styleId="CaptionChar">
    <w:name w:val="Caption Char"/>
    <w:link w:val="44"/>
    <w:uiPriority w:val="99"/>
    <w:qFormat/>
    <w:rPr/>
  </w:style>
  <w:style w:type="character" w:styleId="Style5" w:customStyle="1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5"/>
    <w:uiPriority w:val="99"/>
    <w:qFormat/>
    <w:rPr>
      <w:sz w:val="18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178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b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Tahoma" w:hAnsi="Tahoma" w:eastAsia="Times New Roman" w:cs="Tahoma"/>
      <w:sz w:val="16"/>
      <w:szCs w:val="16"/>
      <w:lang w:eastAsia="ru-RU" w:bidi="ar-SA"/>
    </w:rPr>
  </w:style>
  <w:style w:type="paragraph" w:styleId="Style9" w:customStyle="1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/>
  </w:style>
  <w:style w:type="paragraph" w:styleId="Style12" w:customStyle="1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Style13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NSimSun" w:cs="Lucida Sans"/>
      <w:color w:val="auto"/>
      <w:kern w:val="0"/>
      <w:sz w:val="24"/>
      <w:szCs w:val="24"/>
      <w:lang w:val="ru-RU" w:eastAsia="zh-CN" w:bidi="hi-IN"/>
    </w:rPr>
  </w:style>
  <w:style w:type="paragraph" w:styleId="Style14">
    <w:name w:val="Title"/>
    <w:basedOn w:val="Normal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5">
    <w:name w:val="Subtitle"/>
    <w:basedOn w:val="Normal"/>
    <w:link w:val="37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9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6">
    <w:name w:val="Верхний и нижний колонтитулы"/>
    <w:basedOn w:val="Normal"/>
    <w:qFormat/>
    <w:pPr/>
    <w:rPr/>
  </w:style>
  <w:style w:type="paragraph" w:styleId="Style17">
    <w:name w:val="Header"/>
    <w:basedOn w:val="Normal"/>
    <w:link w:val="43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er"/>
    <w:basedOn w:val="Normal"/>
    <w:link w:val="47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9">
    <w:name w:val="Footnote Text"/>
    <w:basedOn w:val="Normal"/>
    <w:link w:val="176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0">
    <w:name w:val="Endnote Text"/>
    <w:basedOn w:val="Normal"/>
    <w:link w:val="179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0"/>
      <w:sz w:val="24"/>
      <w:szCs w:val="24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Indexheading">
    <w:name w:val="index heading"/>
    <w:basedOn w:val="Normal"/>
    <w:qFormat/>
    <w:pPr>
      <w:suppressLineNumbers/>
    </w:pPr>
    <w:rPr/>
  </w:style>
  <w:style w:type="paragraph" w:styleId="12" w:customStyle="1">
    <w:name w:val="Заголовок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13" w:customStyle="1">
    <w:name w:val="Название объекта1"/>
    <w:basedOn w:val="Normal"/>
    <w:qFormat/>
    <w:pPr>
      <w:suppressLineNumbers/>
      <w:spacing w:before="120" w:after="120"/>
    </w:pPr>
    <w:rPr>
      <w:i/>
      <w:iCs/>
    </w:rPr>
  </w:style>
  <w:style w:type="paragraph" w:styleId="Western" w:customStyle="1">
    <w:name w:val="western"/>
    <w:basedOn w:val="Normal"/>
    <w:qFormat/>
    <w:pPr>
      <w:spacing w:lineRule="auto" w:line="276" w:beforeAutospacing="1" w:after="142"/>
    </w:pPr>
    <w:rPr>
      <w:color w:val="000000"/>
    </w:rPr>
  </w:style>
  <w:style w:type="paragraph" w:styleId="NormalWeb">
    <w:name w:val="Normal (Web)"/>
    <w:basedOn w:val="Normal"/>
    <w:uiPriority w:val="99"/>
    <w:unhideWhenUsed/>
    <w:qFormat/>
    <w:pPr>
      <w:spacing w:lineRule="auto" w:line="276" w:beforeAutospacing="1" w:after="142"/>
    </w:pPr>
    <w:rPr>
      <w:color w:val="00000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Western1" w:customStyle="1">
    <w:name w:val="western1"/>
    <w:basedOn w:val="Normal"/>
    <w:qFormat/>
    <w:pPr>
      <w:spacing w:lineRule="auto" w:line="276" w:beforeAutospacing="1" w:after="142"/>
    </w:pPr>
    <w:rPr>
      <w:color w:val="000000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Consplusnormal">
    <w:name w:val="consplusnormal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garantf1://32262433.0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LibreOffice/7.1.3.2$Windows_X86_64 LibreOffice_project/47f78053abe362b9384784d31a6e56f8511eb1c1</Application>
  <AppVersion>15.0000</AppVersion>
  <Pages>4</Pages>
  <Words>1074</Words>
  <Characters>7938</Characters>
  <CharactersWithSpaces>9086</CharactersWithSpaces>
  <Paragraphs>269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2025-10-19T12:53:00Z</dcterms:created>
  <dc:creator>Зарема</dc:creator>
  <dc:description/>
  <dc:language>ru-RU</dc:language>
  <cp:lastModifiedBy/>
  <dcterms:modified xsi:type="dcterms:W3CDTF">2026-02-19T16:33:23Z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