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4"/>
        <w:gridCol w:w="849"/>
        <w:gridCol w:w="851"/>
        <w:gridCol w:w="3969"/>
      </w:tblGrid>
      <w:tr w:rsidR="0000626B">
        <w:trPr>
          <w:cantSplit/>
          <w:trHeight w:val="1685"/>
        </w:trPr>
        <w:tc>
          <w:tcPr>
            <w:tcW w:w="4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626B" w:rsidRDefault="0000626B">
            <w:pPr>
              <w:pStyle w:val="1"/>
              <w:ind w:left="0" w:right="-108" w:firstLine="0"/>
              <w:rPr>
                <w:sz w:val="24"/>
              </w:rPr>
            </w:pPr>
          </w:p>
          <w:p w:rsidR="0000626B" w:rsidRDefault="0000626B">
            <w:pPr>
              <w:jc w:val="center"/>
              <w:rPr>
                <w:b/>
                <w:sz w:val="26"/>
                <w:szCs w:val="26"/>
              </w:rPr>
            </w:pPr>
          </w:p>
          <w:p w:rsidR="0000626B" w:rsidRDefault="00AB5BB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КОМИТЕТ </w:t>
            </w:r>
          </w:p>
          <w:p w:rsidR="0000626B" w:rsidRDefault="00AB5BB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РЕСПУБЛИКИ АДЫГЕЯ ПО </w:t>
            </w:r>
          </w:p>
          <w:p w:rsidR="0000626B" w:rsidRDefault="00AB5BBB">
            <w:pPr>
              <w:ind w:left="-108"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АРХИТЕКТУРЕ</w:t>
            </w:r>
          </w:p>
          <w:p w:rsidR="0000626B" w:rsidRDefault="00AB5BB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 ГРАДОСТРОИТЕЛЬСТВУ</w:t>
            </w:r>
          </w:p>
        </w:tc>
        <w:tc>
          <w:tcPr>
            <w:tcW w:w="17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0626B" w:rsidRDefault="00AB5BBB">
            <w:pPr>
              <w:ind w:left="-109" w:right="-108"/>
              <w:rPr>
                <w:sz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6" type="#_x0000_t75" style="position:absolute;left:0;text-align:left;margin-left:5pt;margin-top:45.35pt;width:64.7pt;height:64.6pt;z-index:1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">
                  <v:imagedata r:id="rId7" o:title=""/>
                  <w10:wrap anchorx="margin"/>
                </v:shape>
              </w:pic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626B" w:rsidRDefault="0000626B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</w:p>
          <w:p w:rsidR="0000626B" w:rsidRDefault="0000626B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</w:p>
          <w:p w:rsidR="0000626B" w:rsidRDefault="00AB5B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АДЫГЭ РЕСПУБЛИКЭМ </w:t>
            </w:r>
          </w:p>
          <w:p w:rsidR="0000626B" w:rsidRDefault="00AB5B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АРХИТЕКТУРЭМРЭ КЪЭЛЭГЪЭПСЫНЫМРЭК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Э</w:t>
            </w:r>
          </w:p>
          <w:p w:rsidR="0000626B" w:rsidRDefault="00AB5BBB">
            <w:pPr>
              <w:ind w:left="-108" w:right="-108"/>
              <w:jc w:val="center"/>
            </w:pPr>
            <w:r>
              <w:rPr>
                <w:b/>
                <w:sz w:val="24"/>
                <w:szCs w:val="24"/>
              </w:rPr>
              <w:t>И КОМИТЕТ</w:t>
            </w:r>
          </w:p>
        </w:tc>
      </w:tr>
      <w:tr w:rsidR="0000626B">
        <w:trPr>
          <w:cantSplit/>
          <w:trHeight w:hRule="exact" w:val="579"/>
        </w:trPr>
        <w:tc>
          <w:tcPr>
            <w:tcW w:w="510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626B" w:rsidRDefault="00AB5BBB">
            <w:pPr>
              <w:ind w:right="742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Краснооктябрьская ул., д. 12,</w:t>
            </w:r>
          </w:p>
          <w:p w:rsidR="0000626B" w:rsidRDefault="00AB5BBB">
            <w:pPr>
              <w:ind w:right="742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Майкоп, 385000</w:t>
            </w:r>
          </w:p>
        </w:tc>
        <w:tc>
          <w:tcPr>
            <w:tcW w:w="482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626B" w:rsidRDefault="00AB5BBB">
            <w:pPr>
              <w:ind w:firstLine="8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Краснооктябрьскэм ур., 12,</w:t>
            </w:r>
          </w:p>
          <w:p w:rsidR="0000626B" w:rsidRDefault="00AB5BBB">
            <w:pPr>
              <w:ind w:firstLine="885"/>
              <w:jc w:val="center"/>
            </w:pPr>
            <w:r>
              <w:rPr>
                <w:sz w:val="24"/>
                <w:szCs w:val="24"/>
              </w:rPr>
              <w:t>къ. Мыекъуапэ, 385000</w:t>
            </w:r>
          </w:p>
        </w:tc>
      </w:tr>
      <w:tr w:rsidR="0000626B">
        <w:trPr>
          <w:cantSplit/>
          <w:trHeight w:hRule="exact" w:val="276"/>
        </w:trPr>
        <w:tc>
          <w:tcPr>
            <w:tcW w:w="4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626B" w:rsidRDefault="00AB5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тел./факс (8772) 52-47-12</w:t>
            </w:r>
          </w:p>
        </w:tc>
        <w:tc>
          <w:tcPr>
            <w:tcW w:w="17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00626B" w:rsidRDefault="0000626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626B" w:rsidRDefault="00AB5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тел./факс (8772) 52-47-12</w:t>
            </w:r>
          </w:p>
          <w:p w:rsidR="0000626B" w:rsidRDefault="0000626B">
            <w:pPr>
              <w:jc w:val="center"/>
              <w:rPr>
                <w:sz w:val="24"/>
                <w:szCs w:val="24"/>
              </w:rPr>
            </w:pPr>
          </w:p>
        </w:tc>
      </w:tr>
      <w:tr w:rsidR="0000626B">
        <w:trPr>
          <w:cantSplit/>
          <w:trHeight w:hRule="exact" w:val="563"/>
        </w:trPr>
        <w:tc>
          <w:tcPr>
            <w:tcW w:w="4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626B" w:rsidRDefault="00AB5BB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lang w:val="en-US"/>
              </w:rPr>
              <w:t>–mail: comraarch@mail.ru</w:t>
            </w:r>
          </w:p>
          <w:p w:rsidR="0000626B" w:rsidRDefault="0000626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00626B" w:rsidRDefault="000062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626B" w:rsidRDefault="000062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0626B" w:rsidRDefault="00AB5BB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lang w:val="en-US"/>
              </w:rPr>
              <w:t>–mail: comraarch@mail.ru</w:t>
            </w:r>
          </w:p>
          <w:p w:rsidR="0000626B" w:rsidRDefault="0000626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0626B" w:rsidRDefault="0000626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00626B" w:rsidRDefault="0000626B">
      <w:pPr>
        <w:ind w:left="-709"/>
        <w:jc w:val="center"/>
        <w:rPr>
          <w:sz w:val="4"/>
        </w:rPr>
      </w:pPr>
    </w:p>
    <w:p w:rsidR="0000626B" w:rsidRDefault="0000626B">
      <w:pPr>
        <w:pStyle w:val="8"/>
        <w:spacing w:before="0" w:after="0"/>
        <w:ind w:left="3600" w:firstLine="0"/>
        <w:rPr>
          <w:sz w:val="28"/>
          <w:szCs w:val="28"/>
        </w:rPr>
      </w:pPr>
    </w:p>
    <w:p w:rsidR="0000626B" w:rsidRDefault="00AB5BBB">
      <w:pPr>
        <w:pStyle w:val="8"/>
        <w:spacing w:before="0" w:after="0"/>
        <w:ind w:left="3600" w:firstLine="0"/>
        <w:rPr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  <w:t>П Р И К А З № 10-ГП</w:t>
      </w:r>
    </w:p>
    <w:p w:rsidR="0000626B" w:rsidRDefault="0000626B">
      <w:pPr>
        <w:rPr>
          <w:sz w:val="28"/>
          <w:szCs w:val="28"/>
        </w:rPr>
      </w:pPr>
    </w:p>
    <w:p w:rsidR="0000626B" w:rsidRDefault="00AB5BBB">
      <w:pPr>
        <w:rPr>
          <w:sz w:val="28"/>
          <w:szCs w:val="28"/>
        </w:rPr>
      </w:pPr>
      <w:r>
        <w:rPr>
          <w:sz w:val="28"/>
          <w:szCs w:val="28"/>
        </w:rPr>
        <w:t>«11» июня 2026 года                                                                            г. Майкоп</w:t>
      </w:r>
    </w:p>
    <w:p w:rsidR="0000626B" w:rsidRDefault="0000626B">
      <w:pPr>
        <w:pStyle w:val="Heading"/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0626B" w:rsidRDefault="0000626B">
      <w:pPr>
        <w:ind w:firstLine="540"/>
        <w:jc w:val="center"/>
        <w:rPr>
          <w:sz w:val="26"/>
          <w:szCs w:val="26"/>
        </w:rPr>
      </w:pPr>
    </w:p>
    <w:p w:rsidR="0000626B" w:rsidRDefault="00AB5BBB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О подготовке проектов внесения изменений в генеральный план и правила землепользования и застройки муниципального образования «Понежукайское сельское поселение Теучежского муниципального района Республики Адыгея»</w:t>
      </w:r>
    </w:p>
    <w:p w:rsidR="0000626B" w:rsidRDefault="0000626B">
      <w:pPr>
        <w:ind w:firstLine="540"/>
        <w:jc w:val="center"/>
        <w:rPr>
          <w:sz w:val="26"/>
          <w:szCs w:val="26"/>
        </w:rPr>
      </w:pP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bookmarkStart w:id="0" w:name="_Hlk100049629"/>
      <w:r>
        <w:rPr>
          <w:sz w:val="26"/>
          <w:szCs w:val="26"/>
        </w:rPr>
        <w:t xml:space="preserve">со статьями 24-25, 31, 33 </w:t>
      </w:r>
      <w:bookmarkEnd w:id="0"/>
      <w:r>
        <w:rPr>
          <w:sz w:val="26"/>
          <w:szCs w:val="26"/>
        </w:rPr>
        <w:t>Г</w:t>
      </w:r>
      <w:r>
        <w:rPr>
          <w:sz w:val="26"/>
          <w:szCs w:val="26"/>
        </w:rPr>
        <w:t>радостроительного кодекса Российской Федерации, Законом Республики Адыгея от 24 июля 2009 г. № 280 «О градостроительной деятельности»,</w:t>
      </w:r>
      <w:r>
        <w:t xml:space="preserve"> </w:t>
      </w:r>
      <w:r>
        <w:rPr>
          <w:sz w:val="26"/>
          <w:szCs w:val="26"/>
        </w:rPr>
        <w:t>статьей 2 Закона Республики Адыгея от 4 августа 2021 г. № 490 «О перераспределении отдельных полномочий в области градост</w:t>
      </w:r>
      <w:r>
        <w:rPr>
          <w:sz w:val="26"/>
          <w:szCs w:val="26"/>
        </w:rPr>
        <w:t>роительной деятельности между органами местного самоуправления и органами государственной власти Республики Адыгея», приказом Министерства экономического развития Российской Федерации от 06.05.2024г. № 273</w:t>
      </w:r>
      <w:r>
        <w:rPr>
          <w:sz w:val="26"/>
          <w:szCs w:val="26"/>
        </w:rPr>
        <w:br/>
        <w:t>«Об утверждении Методических рекомендаций по разра</w:t>
      </w:r>
      <w:r>
        <w:rPr>
          <w:sz w:val="26"/>
          <w:szCs w:val="26"/>
        </w:rPr>
        <w:t>ботке проектов схем территориального планирования муниципальных районов, генеральных планов городских округов, муниципальных округов, городских и сельских поселений (проектов внесения изменений в такие документы)»:</w:t>
      </w:r>
    </w:p>
    <w:p w:rsidR="0000626B" w:rsidRDefault="0000626B">
      <w:pPr>
        <w:ind w:firstLine="540"/>
        <w:jc w:val="both"/>
        <w:rPr>
          <w:sz w:val="26"/>
          <w:szCs w:val="26"/>
        </w:rPr>
      </w:pPr>
    </w:p>
    <w:p w:rsidR="0000626B" w:rsidRDefault="00AB5BBB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00626B" w:rsidRDefault="0000626B">
      <w:pPr>
        <w:ind w:firstLine="540"/>
        <w:jc w:val="both"/>
        <w:rPr>
          <w:sz w:val="26"/>
          <w:szCs w:val="26"/>
        </w:rPr>
      </w:pP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t xml:space="preserve"> </w:t>
      </w:r>
      <w:r>
        <w:rPr>
          <w:sz w:val="26"/>
          <w:szCs w:val="26"/>
        </w:rPr>
        <w:t>Принять решение о подгот</w:t>
      </w:r>
      <w:r>
        <w:rPr>
          <w:sz w:val="26"/>
          <w:szCs w:val="26"/>
        </w:rPr>
        <w:t>овке предложений о внесении изменений в генеральный план муниципального образования  «Понежукайское сельское поселение Теучежского муниципального района Республики Адыгея», утвержденный Решением Совета народных депутатов муниципального образования «Теучежс</w:t>
      </w:r>
      <w:r>
        <w:rPr>
          <w:sz w:val="26"/>
          <w:szCs w:val="26"/>
        </w:rPr>
        <w:t xml:space="preserve">кий район» от 22.12.2020 г. № 195 (далее – генеральный план) и по подготовке проекта внесения изменений в правила землепользования и застройки муниципального образования «Понежукайское сельское поселение» Теучежского района Республики Адыгея, утвержденные </w:t>
      </w:r>
      <w:r>
        <w:rPr>
          <w:sz w:val="26"/>
          <w:szCs w:val="26"/>
        </w:rPr>
        <w:t>Решением Совета народных депутатов муниципального образования «Теучежский район» от 22.12.2020г. № 193 (далее – правила землепользования и застройки).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Создать Комиссию по внесению изменений в генеральный план и правила землепользования и застройки муни</w:t>
      </w:r>
      <w:r>
        <w:rPr>
          <w:sz w:val="26"/>
          <w:szCs w:val="26"/>
        </w:rPr>
        <w:t>ципального образования  «Понежукайское сельское поселение Теучежского муниципального района Республики Адыгея» (далее – Комиссия).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Утвердить состав Комиссии согласно приложению № 1.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 Утвердить Порядок деятельности Комиссии согласно приложению № 2.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z w:val="26"/>
          <w:szCs w:val="26"/>
        </w:rPr>
        <w:t xml:space="preserve">Утвердить </w:t>
      </w:r>
      <w:bookmarkStart w:id="1" w:name="_Hlk100128415"/>
      <w:r>
        <w:rPr>
          <w:sz w:val="26"/>
          <w:szCs w:val="26"/>
        </w:rPr>
        <w:t>порядок и сроки проведения работ по подготовке проектов по внесению изменений в генеральный план и правила землепользования и застройки муниципального образования  «Понежукайское сельское поселение Теучежского муниципального района Республики Ады</w:t>
      </w:r>
      <w:r>
        <w:rPr>
          <w:sz w:val="26"/>
          <w:szCs w:val="26"/>
        </w:rPr>
        <w:t xml:space="preserve">гея» </w:t>
      </w:r>
      <w:bookmarkEnd w:id="1"/>
      <w:r>
        <w:rPr>
          <w:sz w:val="26"/>
          <w:szCs w:val="26"/>
        </w:rPr>
        <w:t xml:space="preserve">согласно приложению № 3. 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 Утвердить порядок направления в Комиссию предложений заинтересованных лиц по подготовке проектов внесения изменений в генеральный план и правила землепользования и застройки муниципального образования  «Понежукайское сельс</w:t>
      </w:r>
      <w:r>
        <w:rPr>
          <w:sz w:val="26"/>
          <w:szCs w:val="26"/>
        </w:rPr>
        <w:t>кое поселение Теучежского муниципального района Республики Адыгея» согласно приложению № 4.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 Заинтересованные лица могут направить свои предложения в Комиссию до 30.06.2026 г.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8.  Комиссии в срок до 31.07.2026 г. рассмотреть поступившие предложения заинт</w:t>
      </w:r>
      <w:r>
        <w:rPr>
          <w:sz w:val="26"/>
          <w:szCs w:val="26"/>
        </w:rPr>
        <w:t>ересованных лиц.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9. Копию настоящего приказа направить Главе муниципального образования «Теучежский район» для опубликования в соответствии с частью 7 статьи 31 Градостроительного кодекса Российской Федерации сообщения о принятии настоящего решения о подго</w:t>
      </w:r>
      <w:r>
        <w:rPr>
          <w:sz w:val="26"/>
          <w:szCs w:val="26"/>
        </w:rPr>
        <w:t>товке проекта внесения изменений в правила землепользования и застройки в порядке, установленном для официального опубликования муниципальных правовых актов, иной официальной информации и размещения на официальном сайте муниципального образования в сети «И</w:t>
      </w:r>
      <w:r>
        <w:rPr>
          <w:sz w:val="26"/>
          <w:szCs w:val="26"/>
        </w:rPr>
        <w:t>нтернет» в срок  не позднее чем по истечении десяти дней с даты принятия настоящего приказа.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11. Опубликовать настоящий приказ на официальном Интернет-сайте исполнительных органов государственной власти Республики Адыгея (http://adygheya.ru).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12. Настоящий</w:t>
      </w:r>
      <w:r>
        <w:rPr>
          <w:sz w:val="26"/>
          <w:szCs w:val="26"/>
        </w:rPr>
        <w:t xml:space="preserve"> приказ вступает в силу со дня его официального опубликования.</w:t>
      </w:r>
    </w:p>
    <w:p w:rsidR="0000626B" w:rsidRDefault="0000626B">
      <w:pPr>
        <w:ind w:firstLine="540"/>
        <w:jc w:val="both"/>
        <w:rPr>
          <w:sz w:val="26"/>
          <w:szCs w:val="26"/>
        </w:rPr>
      </w:pPr>
    </w:p>
    <w:p w:rsidR="0000626B" w:rsidRDefault="00AB5B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0626B" w:rsidRDefault="0000626B">
      <w:pPr>
        <w:jc w:val="both"/>
        <w:rPr>
          <w:sz w:val="26"/>
          <w:szCs w:val="26"/>
        </w:rPr>
      </w:pPr>
    </w:p>
    <w:p w:rsidR="0000626B" w:rsidRDefault="00AB5BBB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00626B" w:rsidRDefault="00AB5BBB">
      <w:pPr>
        <w:jc w:val="both"/>
        <w:rPr>
          <w:sz w:val="28"/>
          <w:szCs w:val="28"/>
        </w:rPr>
      </w:pPr>
      <w:r>
        <w:rPr>
          <w:sz w:val="26"/>
          <w:szCs w:val="26"/>
        </w:rPr>
        <w:t>Комитета                                                                                               А.Н. Зезарахов</w:t>
      </w: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615F56" w:rsidRDefault="00615F56">
      <w:pPr>
        <w:ind w:firstLine="540"/>
        <w:jc w:val="right"/>
        <w:rPr>
          <w:sz w:val="26"/>
          <w:szCs w:val="26"/>
        </w:rPr>
      </w:pPr>
    </w:p>
    <w:p w:rsidR="00615F56" w:rsidRDefault="00615F56">
      <w:pPr>
        <w:ind w:firstLine="540"/>
        <w:jc w:val="right"/>
        <w:rPr>
          <w:sz w:val="26"/>
          <w:szCs w:val="26"/>
        </w:rPr>
      </w:pPr>
    </w:p>
    <w:p w:rsidR="00615F56" w:rsidRDefault="00615F56">
      <w:pPr>
        <w:ind w:firstLine="540"/>
        <w:jc w:val="right"/>
        <w:rPr>
          <w:sz w:val="26"/>
          <w:szCs w:val="26"/>
        </w:rPr>
      </w:pPr>
    </w:p>
    <w:p w:rsidR="0000626B" w:rsidRDefault="00AB5BBB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:rsidR="0000626B" w:rsidRDefault="00AB5BBB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Комитета Республики Адыгея по архитектуре и </w:t>
      </w:r>
      <w:bookmarkStart w:id="2" w:name="_Hlk100045993"/>
      <w:r>
        <w:rPr>
          <w:sz w:val="26"/>
          <w:szCs w:val="26"/>
        </w:rPr>
        <w:t xml:space="preserve">градостроительству </w:t>
      </w:r>
      <w:bookmarkStart w:id="3" w:name="_Hlk101443622"/>
      <w:bookmarkStart w:id="4" w:name="_Hlk161852623"/>
      <w:r>
        <w:rPr>
          <w:sz w:val="26"/>
          <w:szCs w:val="26"/>
        </w:rPr>
        <w:t>от 11.06.2026г. № 10-ГП</w:t>
      </w:r>
      <w:bookmarkEnd w:id="2"/>
    </w:p>
    <w:bookmarkEnd w:id="3"/>
    <w:bookmarkEnd w:id="4"/>
    <w:p w:rsidR="0000626B" w:rsidRDefault="00AB5BBB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00626B" w:rsidRDefault="00AB5BBB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00626B" w:rsidRDefault="00AB5BBB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Комиссии подготовке проектов по внесению изменений в генеральный план и правила землепользования и застройки муниципального образования  «Понежукайск</w:t>
      </w:r>
      <w:r>
        <w:rPr>
          <w:sz w:val="26"/>
          <w:szCs w:val="26"/>
        </w:rPr>
        <w:t>ое сельское поселение Теучежского муниципального района Республики Адыгея»</w:t>
      </w:r>
    </w:p>
    <w:p w:rsidR="0000626B" w:rsidRDefault="0000626B">
      <w:pPr>
        <w:ind w:firstLine="54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111"/>
        <w:gridCol w:w="2233"/>
      </w:tblGrid>
      <w:tr w:rsidR="0000626B">
        <w:tc>
          <w:tcPr>
            <w:tcW w:w="2943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Зуев </w:t>
            </w:r>
          </w:p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Анатольевич</w:t>
            </w:r>
          </w:p>
        </w:tc>
        <w:tc>
          <w:tcPr>
            <w:tcW w:w="4111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Комитета Республики Адыгея по архитектуре и градостроительству</w:t>
            </w:r>
          </w:p>
        </w:tc>
        <w:tc>
          <w:tcPr>
            <w:tcW w:w="2233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</w:t>
            </w:r>
          </w:p>
        </w:tc>
      </w:tr>
      <w:tr w:rsidR="0000626B">
        <w:tc>
          <w:tcPr>
            <w:tcW w:w="2943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Селиванова </w:t>
            </w:r>
          </w:p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Мария Муратовна </w:t>
            </w:r>
          </w:p>
        </w:tc>
        <w:tc>
          <w:tcPr>
            <w:tcW w:w="4111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нормативно-правового отдела Комитета Республики Адыгея по архитектуре и градостроительству</w:t>
            </w:r>
          </w:p>
        </w:tc>
        <w:tc>
          <w:tcPr>
            <w:tcW w:w="2233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</w:tc>
      </w:tr>
      <w:tr w:rsidR="0000626B">
        <w:tc>
          <w:tcPr>
            <w:tcW w:w="9287" w:type="dxa"/>
            <w:gridSpan w:val="3"/>
          </w:tcPr>
          <w:p w:rsidR="0000626B" w:rsidRDefault="00AB5B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</w:tr>
      <w:tr w:rsidR="0000626B">
        <w:tc>
          <w:tcPr>
            <w:tcW w:w="2943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Янченко </w:t>
            </w:r>
          </w:p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Николаевна </w:t>
            </w:r>
          </w:p>
        </w:tc>
        <w:tc>
          <w:tcPr>
            <w:tcW w:w="4111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архитектурного и градостроительного развития</w:t>
            </w:r>
            <w:r>
              <w:t xml:space="preserve"> </w:t>
            </w:r>
            <w:r>
              <w:rPr>
                <w:sz w:val="26"/>
                <w:szCs w:val="26"/>
              </w:rPr>
              <w:t>Комитета Республики Адыгея по архитектуре и градостроительству</w:t>
            </w:r>
          </w:p>
        </w:tc>
        <w:tc>
          <w:tcPr>
            <w:tcW w:w="2233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</w:tr>
      <w:tr w:rsidR="0000626B">
        <w:tc>
          <w:tcPr>
            <w:tcW w:w="2943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Градкова </w:t>
            </w:r>
          </w:p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Александровна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4111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Комитета Республики Адыгея по архитектуре и градостроительству</w:t>
            </w:r>
          </w:p>
        </w:tc>
        <w:tc>
          <w:tcPr>
            <w:tcW w:w="2233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Комиссии</w:t>
            </w:r>
          </w:p>
        </w:tc>
      </w:tr>
      <w:tr w:rsidR="0000626B">
        <w:tc>
          <w:tcPr>
            <w:tcW w:w="2943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Федчикова </w:t>
            </w:r>
          </w:p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4111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</w:t>
            </w:r>
            <w:r>
              <w:rPr>
                <w:sz w:val="26"/>
                <w:szCs w:val="26"/>
              </w:rPr>
              <w:t>ий консультант</w:t>
            </w:r>
            <w:r>
              <w:t xml:space="preserve"> </w:t>
            </w:r>
            <w:r>
              <w:rPr>
                <w:sz w:val="26"/>
                <w:szCs w:val="26"/>
              </w:rPr>
              <w:t>отдела архитектурного и градостроительного развития Комитета Республики Адыгея по архитектуре и градостроительству</w:t>
            </w:r>
          </w:p>
        </w:tc>
        <w:tc>
          <w:tcPr>
            <w:tcW w:w="2233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Комиссии</w:t>
            </w:r>
          </w:p>
        </w:tc>
      </w:tr>
      <w:tr w:rsidR="0000626B">
        <w:tc>
          <w:tcPr>
            <w:tcW w:w="2943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Шопина </w:t>
            </w:r>
          </w:p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Алексеевна</w:t>
            </w:r>
          </w:p>
        </w:tc>
        <w:tc>
          <w:tcPr>
            <w:tcW w:w="4111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контроля за соблюдением органами местного самоуправления законодатель</w:t>
            </w:r>
            <w:r>
              <w:rPr>
                <w:sz w:val="26"/>
                <w:szCs w:val="26"/>
              </w:rPr>
              <w:t>ства о градостроительной деятельности</w:t>
            </w:r>
            <w:r>
              <w:t xml:space="preserve"> </w:t>
            </w:r>
            <w:r>
              <w:rPr>
                <w:sz w:val="26"/>
                <w:szCs w:val="26"/>
              </w:rPr>
              <w:t>Комитета Республики Адыгея по архитектуре и градостроительству</w:t>
            </w:r>
          </w:p>
        </w:tc>
        <w:tc>
          <w:tcPr>
            <w:tcW w:w="2233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Комиссии</w:t>
            </w:r>
          </w:p>
        </w:tc>
      </w:tr>
      <w:tr w:rsidR="0000626B">
        <w:tc>
          <w:tcPr>
            <w:tcW w:w="2943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Суббота </w:t>
            </w:r>
          </w:p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Валерий Юрьевич</w:t>
            </w:r>
          </w:p>
        </w:tc>
        <w:tc>
          <w:tcPr>
            <w:tcW w:w="4111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информационно-аналитического отдела Комитета Республики Адыгея по архитектуре и градостроительству</w:t>
            </w:r>
          </w:p>
        </w:tc>
        <w:tc>
          <w:tcPr>
            <w:tcW w:w="2233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Комиссии</w:t>
            </w:r>
          </w:p>
        </w:tc>
      </w:tr>
      <w:tr w:rsidR="0000626B">
        <w:tc>
          <w:tcPr>
            <w:tcW w:w="2943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Казначевская </w:t>
            </w:r>
          </w:p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Сергеевна</w:t>
            </w:r>
          </w:p>
        </w:tc>
        <w:tc>
          <w:tcPr>
            <w:tcW w:w="4111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Комитета Республики Адыгея по имущественным отношениям</w:t>
            </w:r>
          </w:p>
        </w:tc>
        <w:tc>
          <w:tcPr>
            <w:tcW w:w="2233" w:type="dxa"/>
          </w:tcPr>
          <w:p w:rsidR="0000626B" w:rsidRDefault="00AB5B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Комиссии</w:t>
            </w:r>
          </w:p>
        </w:tc>
      </w:tr>
      <w:tr w:rsidR="0000626B">
        <w:tc>
          <w:tcPr>
            <w:tcW w:w="2943" w:type="dxa"/>
          </w:tcPr>
          <w:p w:rsidR="0000626B" w:rsidRDefault="00AB5BBB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Тхатль Адам Казбекович</w:t>
            </w:r>
          </w:p>
        </w:tc>
        <w:tc>
          <w:tcPr>
            <w:tcW w:w="4111" w:type="dxa"/>
          </w:tcPr>
          <w:p w:rsidR="0000626B" w:rsidRDefault="00AB5BBB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Начальник Управления строительства, ЖКХ и архитектуры администрации МО «Теучежский район»</w:t>
            </w:r>
          </w:p>
        </w:tc>
        <w:tc>
          <w:tcPr>
            <w:tcW w:w="2233" w:type="dxa"/>
          </w:tcPr>
          <w:p w:rsidR="0000626B" w:rsidRDefault="00AB5B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</w:t>
            </w:r>
            <w:r>
              <w:rPr>
                <w:sz w:val="26"/>
                <w:szCs w:val="26"/>
              </w:rPr>
              <w:t>н Комиссии</w:t>
            </w:r>
          </w:p>
        </w:tc>
      </w:tr>
    </w:tbl>
    <w:p w:rsidR="0000626B" w:rsidRDefault="0000626B">
      <w:pPr>
        <w:ind w:firstLine="540"/>
        <w:jc w:val="right"/>
        <w:rPr>
          <w:sz w:val="26"/>
          <w:szCs w:val="26"/>
        </w:rPr>
      </w:pPr>
      <w:bookmarkStart w:id="5" w:name="_Hlk100047405"/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AB5BBB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00626B" w:rsidRDefault="00AB5BBB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к приказу Комитета Республики Адыгея по архитектуре и градостроительству от 11.06.2026г. № 10-ГП</w:t>
      </w:r>
    </w:p>
    <w:bookmarkEnd w:id="5"/>
    <w:p w:rsidR="0000626B" w:rsidRDefault="00AB5BBB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0626B" w:rsidRDefault="00AB5BBB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деятельности </w:t>
      </w:r>
      <w:r>
        <w:rPr>
          <w:sz w:val="26"/>
          <w:szCs w:val="26"/>
        </w:rPr>
        <w:t>Комиссии по внесению изменений в генеральный план и правила землепользования и застройки муниципального образования  «Понежукайское сельское поселение Теучежского муниципального района Республики Адыгея»</w:t>
      </w:r>
    </w:p>
    <w:p w:rsidR="0000626B" w:rsidRDefault="0000626B">
      <w:pPr>
        <w:ind w:firstLine="540"/>
        <w:jc w:val="center"/>
        <w:rPr>
          <w:sz w:val="26"/>
          <w:szCs w:val="26"/>
        </w:rPr>
      </w:pPr>
    </w:p>
    <w:p w:rsidR="0000626B" w:rsidRDefault="00AB5BBB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I. Общие положения</w:t>
      </w:r>
    </w:p>
    <w:p w:rsidR="0000626B" w:rsidRDefault="0000626B">
      <w:pPr>
        <w:ind w:firstLine="540"/>
        <w:jc w:val="both"/>
        <w:rPr>
          <w:sz w:val="26"/>
          <w:szCs w:val="26"/>
        </w:rPr>
      </w:pP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 Комиссия по внесению измен</w:t>
      </w:r>
      <w:r>
        <w:rPr>
          <w:sz w:val="26"/>
          <w:szCs w:val="26"/>
        </w:rPr>
        <w:t xml:space="preserve">ений </w:t>
      </w:r>
      <w:bookmarkStart w:id="6" w:name="_Hlk100046857"/>
      <w:r>
        <w:rPr>
          <w:sz w:val="26"/>
          <w:szCs w:val="26"/>
        </w:rPr>
        <w:t xml:space="preserve">в генеральный план и правила землепользования и застройки муниципального образования  «Понежукайское сельское поселение Теучежского муниципального района Республики Адыгея» </w:t>
      </w:r>
      <w:bookmarkEnd w:id="6"/>
      <w:r>
        <w:rPr>
          <w:sz w:val="26"/>
          <w:szCs w:val="26"/>
        </w:rPr>
        <w:t>(далее - Комиссия) создается на период подготовки изменений в генеральный план</w:t>
      </w:r>
      <w:r>
        <w:rPr>
          <w:sz w:val="26"/>
          <w:szCs w:val="26"/>
        </w:rPr>
        <w:t xml:space="preserve"> и правила землепользования и застройки муниципального образования  «Понежукайское сельское поселение Теучежского муниципального района Республики Адыгея», в целях приведения генерального плана и правил землепользования и застройки муниципального образован</w:t>
      </w:r>
      <w:r>
        <w:rPr>
          <w:sz w:val="26"/>
          <w:szCs w:val="26"/>
        </w:rPr>
        <w:t>ия  «Понежукайское сельское поселение Теучежского муниципального района Республики Адыгея» в соответствие с положениями законодательства в области регулирования градостроительной деятельности.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1.2. В своей деятельности Комиссия руководствуется законодатель</w:t>
      </w:r>
      <w:r>
        <w:rPr>
          <w:sz w:val="26"/>
          <w:szCs w:val="26"/>
        </w:rPr>
        <w:t>ством Российской Федерации, законодательством Республики Адыгея, нормативными правовыми актами Комитета Республики Адыгея по архитектуре и градостроительству.</w:t>
      </w:r>
    </w:p>
    <w:p w:rsidR="0000626B" w:rsidRDefault="0000626B">
      <w:pPr>
        <w:ind w:firstLine="540"/>
        <w:jc w:val="both"/>
        <w:rPr>
          <w:sz w:val="26"/>
          <w:szCs w:val="26"/>
        </w:rPr>
      </w:pPr>
    </w:p>
    <w:p w:rsidR="0000626B" w:rsidRDefault="00AB5BBB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II. Задачи и функции комиссии</w:t>
      </w:r>
    </w:p>
    <w:p w:rsidR="0000626B" w:rsidRDefault="0000626B">
      <w:pPr>
        <w:ind w:firstLine="540"/>
        <w:jc w:val="both"/>
        <w:rPr>
          <w:sz w:val="26"/>
          <w:szCs w:val="26"/>
        </w:rPr>
      </w:pP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2.1. Комиссия создается в целях обеспечения общего руководства, а</w:t>
      </w:r>
      <w:r>
        <w:rPr>
          <w:sz w:val="26"/>
          <w:szCs w:val="26"/>
        </w:rPr>
        <w:t>нализа, проверки и оценки материалов внесения изменений в генеральный план и правила землепользования и застройки муниципального образования  «Понежукайское сельское поселение Теучежского муниципального района Республики Адыгея».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2.2. Для выполнения возлож</w:t>
      </w:r>
      <w:r>
        <w:rPr>
          <w:sz w:val="26"/>
          <w:szCs w:val="26"/>
        </w:rPr>
        <w:t>енных задач Комиссия имеет право: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 рассматривать предложения граждан и юридических лиц в связи с разработкой изменений в генеральный план и правила землепользования и застройки муниципального образования  «Понежукайское сельское поселение Теучежского мун</w:t>
      </w:r>
      <w:r>
        <w:rPr>
          <w:sz w:val="26"/>
          <w:szCs w:val="26"/>
        </w:rPr>
        <w:t>иципального района Республики Адыгея»;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2) обеспечивать гласность при подготовке решений по внесению изменений в генеральный план и правила землепользования и застройки муниципального образования  «Понежукайское сельское поселение Теучежского муниципального</w:t>
      </w:r>
      <w:r>
        <w:rPr>
          <w:sz w:val="26"/>
          <w:szCs w:val="26"/>
        </w:rPr>
        <w:t xml:space="preserve"> района Республики Адыгея», в том числе путем предоставления всем заинтересованным лицам возможности высказывания по обсуждаемым вопросам;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 принимать рекомендации по вопросам внесения изменений в генеральный план и правила землепользования и застройки му</w:t>
      </w:r>
      <w:r>
        <w:rPr>
          <w:sz w:val="26"/>
          <w:szCs w:val="26"/>
        </w:rPr>
        <w:t>ниципального образования  «Понежукайское сельское поселение Теучежского муниципального района Республики Адыгея»;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4) запрашивать у государственных, муниципальных, специализированных организаций и учреждений предоставления в установленный срок официальных з</w:t>
      </w:r>
      <w:r>
        <w:rPr>
          <w:sz w:val="26"/>
          <w:szCs w:val="26"/>
        </w:rPr>
        <w:t>аключений и иных материалов, относящихся к рассматриваемым на заседаниях вопросам;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5) привлекать независимых экспертов к работе по подготовке соответствующих рекомендаций;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6) публиковать материалы о своей деятельности;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7)</w:t>
      </w:r>
      <w:r>
        <w:rPr>
          <w:sz w:val="26"/>
          <w:szCs w:val="26"/>
        </w:rPr>
        <w:t xml:space="preserve"> осуществлять иные права, связанные с корректировкой и внесением изменений в генеральный план и правила землепользования и застройки муниципального образования  «Понежукайское сельское поселение Теучежского муниципального района Республики Адыгея».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 Ко</w:t>
      </w:r>
      <w:r>
        <w:rPr>
          <w:sz w:val="26"/>
          <w:szCs w:val="26"/>
        </w:rPr>
        <w:t>миссия принимает решения по вопросам: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 обнародования вносимых в генеральный план и правила землепользования и застройки муниципального образования  «Понежукайское сельское поселение Теучежского муниципального района Республики Адыгея» изменений;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2) соста</w:t>
      </w:r>
      <w:r>
        <w:rPr>
          <w:sz w:val="26"/>
          <w:szCs w:val="26"/>
        </w:rPr>
        <w:t>вления протоколов и вынесения рекомендаций;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 представления вносимых изменений в генеральный план и правила землепользования и застройки муниципального образования  «Понежукайское сельское поселение Теучежского муниципального района Республики Адыгея» с п</w:t>
      </w:r>
      <w:r>
        <w:rPr>
          <w:sz w:val="26"/>
          <w:szCs w:val="26"/>
        </w:rPr>
        <w:t>риложением протоколов общественных обсуждений и заключения по результатам общественных обсуждений;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4) по иным вопросам, возникающим в процессе корректировки и внесения изменений в генеральный план и правила землепользования и застройки муниципального образ</w:t>
      </w:r>
      <w:r>
        <w:rPr>
          <w:sz w:val="26"/>
          <w:szCs w:val="26"/>
        </w:rPr>
        <w:t>ования  «Понежукайское сельское поселение Теучежского муниципального района Республики Адыгея».</w:t>
      </w:r>
    </w:p>
    <w:p w:rsidR="0000626B" w:rsidRDefault="0000626B">
      <w:pPr>
        <w:ind w:firstLine="540"/>
        <w:jc w:val="both"/>
        <w:rPr>
          <w:sz w:val="26"/>
          <w:szCs w:val="26"/>
        </w:rPr>
      </w:pPr>
    </w:p>
    <w:p w:rsidR="0000626B" w:rsidRDefault="00AB5BBB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III. Состав и порядок работы Комиссии</w:t>
      </w:r>
    </w:p>
    <w:p w:rsidR="0000626B" w:rsidRDefault="0000626B">
      <w:pPr>
        <w:ind w:firstLine="540"/>
        <w:jc w:val="both"/>
        <w:rPr>
          <w:sz w:val="26"/>
          <w:szCs w:val="26"/>
        </w:rPr>
      </w:pP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 Деятельностью Комиссии руководит председатель, а в его отсутствие обязанности председателя исполняет заместитель. Секретарь организует работу Комиссии, осуществляет общий контроль за реализацией принятых Комиссией решений.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 Комиссия самостоятельно</w:t>
      </w:r>
      <w:r>
        <w:rPr>
          <w:sz w:val="26"/>
          <w:szCs w:val="26"/>
        </w:rPr>
        <w:t xml:space="preserve"> определяет порядок своей работы путем составления плана работы Комиссии. Заседания Комиссии проводятся председателем или его заместителем по мере необходимости. Время, место и повестка очередного заседания определяются председателем или его заместителем. </w:t>
      </w:r>
      <w:r>
        <w:rPr>
          <w:sz w:val="26"/>
          <w:szCs w:val="26"/>
        </w:rPr>
        <w:t>Члены Комиссии уведомляются о месте, дате и времени проведения заседания Комиссии телефонограммой не позднее, чем за один день до назначенной даты. Заседание Комиссии является правомочным при участии в нем не менее половины членов Комиссии от общего числа.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3.3. Члены Комиссии участвуют в заседаниях Комиссии лично, без права передоверия. В случае отсутствия члена Комиссии на заседании он имеет право представлять свое мнение по рассматриваемым вопросам в письменной форме за своей подписью.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3.4. Комиссия прини</w:t>
      </w:r>
      <w:r>
        <w:rPr>
          <w:sz w:val="26"/>
          <w:szCs w:val="26"/>
        </w:rPr>
        <w:t>мает решение по рассматриваемому вопросу путем открытого голосования. Решение Комиссии принимается простым большинством голосов от числа членов Комиссии, участвующих в заседании. В случае равенства голосов решающим является голос председательствующего на з</w:t>
      </w:r>
      <w:r>
        <w:rPr>
          <w:sz w:val="26"/>
          <w:szCs w:val="26"/>
        </w:rPr>
        <w:t>аседании Комиссии.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3.5. Решения, принятые Комиссией в пределах ее компетенции, являются обязательными для всех участников внесения изменений в генеральный план и правила землепользования и застройки муниципального образования  «Понежукайское сельское посел</w:t>
      </w:r>
      <w:r>
        <w:rPr>
          <w:sz w:val="26"/>
          <w:szCs w:val="26"/>
        </w:rPr>
        <w:t>ение Теучежского муниципального района Республики Адыгея».</w:t>
      </w:r>
    </w:p>
    <w:p w:rsidR="0000626B" w:rsidRDefault="00AB5B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3.6. Комиссия информирует председателя Комитета Республики Адыгея по архитектуре и градостроительству о ходе выполнения работ по внесению изменений в генеральный план и правила землепользования и з</w:t>
      </w:r>
      <w:r>
        <w:rPr>
          <w:sz w:val="26"/>
          <w:szCs w:val="26"/>
        </w:rPr>
        <w:t>астройки муниципального образования  «Понежукайское сельское поселение Теучежского муниципального района Республики Адыгея».</w:t>
      </w:r>
    </w:p>
    <w:p w:rsidR="0000626B" w:rsidRDefault="0000626B">
      <w:pPr>
        <w:ind w:firstLine="540"/>
        <w:jc w:val="both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00626B">
      <w:pPr>
        <w:ind w:left="4536" w:right="-1"/>
        <w:jc w:val="center"/>
        <w:rPr>
          <w:sz w:val="26"/>
          <w:szCs w:val="26"/>
        </w:rPr>
      </w:pPr>
    </w:p>
    <w:p w:rsidR="0000626B" w:rsidRDefault="00AB5BBB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3</w:t>
      </w:r>
    </w:p>
    <w:p w:rsidR="0000626B" w:rsidRDefault="00AB5BBB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Комитета Республики Адыгея по архитектуре и градостроительству от </w:t>
      </w:r>
      <w:r>
        <w:rPr>
          <w:sz w:val="26"/>
          <w:szCs w:val="26"/>
        </w:rPr>
        <w:t>11.06.2026г. № 10-ГП</w:t>
      </w: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AB5BBB">
      <w:pPr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Порядок и сроки проведения работ по внесению изменений в генеральный план и правила землепользования и застройки муниципального образования </w:t>
      </w:r>
      <w:r>
        <w:rPr>
          <w:sz w:val="28"/>
          <w:szCs w:val="28"/>
        </w:rPr>
        <w:t xml:space="preserve"> «Понежукайское сельское поселение Теучежского муниципального района Республики Адыгея»</w:t>
      </w:r>
      <w:r>
        <w:rPr>
          <w:sz w:val="28"/>
          <w:szCs w:val="28"/>
          <w:lang w:eastAsia="ru-RU"/>
        </w:rPr>
        <w:t>:</w:t>
      </w:r>
    </w:p>
    <w:p w:rsidR="0000626B" w:rsidRDefault="0000626B">
      <w:pPr>
        <w:jc w:val="center"/>
        <w:rPr>
          <w:b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4039"/>
        <w:gridCol w:w="2313"/>
        <w:gridCol w:w="2314"/>
      </w:tblGrid>
      <w:tr w:rsidR="0000626B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6B" w:rsidRDefault="00AB5BBB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6B" w:rsidRDefault="00AB5BBB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Мероприятия по проведению работ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6B" w:rsidRDefault="00AB5BBB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Сроки исполнения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6B" w:rsidRDefault="00AB5BBB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00626B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6B" w:rsidRDefault="00AB5BBB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6B" w:rsidRDefault="00AB5BBB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Комиссии по подготовке проектов по внесению изменений в генеральный план и правила землепользования и застройки муниципального образования </w:t>
            </w:r>
            <w:r>
              <w:rPr>
                <w:sz w:val="26"/>
                <w:szCs w:val="26"/>
              </w:rPr>
              <w:t xml:space="preserve"> «Понежукайское сельское поселение Теучежско</w:t>
            </w:r>
            <w:r>
              <w:rPr>
                <w:sz w:val="26"/>
                <w:szCs w:val="26"/>
              </w:rPr>
              <w:t>го муниципального района Республики Адыгея»</w:t>
            </w:r>
          </w:p>
          <w:p w:rsidR="0000626B" w:rsidRDefault="00AB5BBB">
            <w:pPr>
              <w:numPr>
                <w:ilvl w:val="1"/>
                <w:numId w:val="5"/>
              </w:num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Принимать предложения заинтересованных лиц по внесению изменений в генеральный план и правила землепользования и застройки муниципального образования </w:t>
            </w:r>
            <w:r>
              <w:rPr>
                <w:sz w:val="26"/>
                <w:szCs w:val="26"/>
              </w:rPr>
              <w:t xml:space="preserve"> «Понежукайское сельское поселение Теучежского муниципального </w:t>
            </w:r>
            <w:r>
              <w:rPr>
                <w:sz w:val="26"/>
                <w:szCs w:val="26"/>
              </w:rPr>
              <w:t>района Республики Адыгея»</w:t>
            </w:r>
          </w:p>
          <w:p w:rsidR="0000626B" w:rsidRDefault="0000626B">
            <w:pPr>
              <w:ind w:left="720"/>
              <w:jc w:val="both"/>
              <w:rPr>
                <w:sz w:val="26"/>
                <w:szCs w:val="26"/>
                <w:lang w:eastAsia="ru-RU"/>
              </w:rPr>
            </w:pPr>
          </w:p>
          <w:p w:rsidR="0000626B" w:rsidRDefault="00AB5BBB">
            <w:pPr>
              <w:numPr>
                <w:ilvl w:val="1"/>
                <w:numId w:val="5"/>
              </w:num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Рассмотреть на заседании комиссии предложения заинтересованных лиц и принять по ним решения </w:t>
            </w:r>
          </w:p>
          <w:p w:rsidR="0000626B" w:rsidRDefault="0000626B">
            <w:pPr>
              <w:pStyle w:val="a3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AB5BB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11.06.2026 по 30.06.2026 г.</w:t>
            </w:r>
          </w:p>
          <w:p w:rsidR="0000626B" w:rsidRDefault="00AB5BB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(19 календарных дней)</w:t>
            </w: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rPr>
                <w:sz w:val="26"/>
                <w:szCs w:val="26"/>
                <w:lang w:eastAsia="ru-RU"/>
              </w:rPr>
            </w:pPr>
          </w:p>
          <w:p w:rsidR="0000626B" w:rsidRDefault="00AB5BB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</w:t>
            </w:r>
            <w:r>
              <w:rPr>
                <w:sz w:val="26"/>
                <w:szCs w:val="26"/>
                <w:lang w:eastAsia="ru-RU"/>
              </w:rPr>
              <w:t xml:space="preserve">рок рассмотрения предложений физических, юридических лиц и индивидуальных предпринимателей – до 31.07.2026 г. </w:t>
            </w: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AB5BB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Янченко Н.Н.</w:t>
            </w: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00626B" w:rsidRDefault="00AB5BB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Зуев С.А.</w:t>
            </w: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00626B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6B" w:rsidRDefault="00AB5BBB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6B" w:rsidRDefault="00AB5BBB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Разработчику обеспечить подготовку всех материал</w:t>
            </w:r>
            <w:r>
              <w:rPr>
                <w:sz w:val="26"/>
                <w:szCs w:val="26"/>
                <w:lang w:eastAsia="ru-RU"/>
              </w:rPr>
              <w:t>ов для проведения публичных слушаний по проектам</w:t>
            </w:r>
            <w:r>
              <w:t xml:space="preserve"> </w:t>
            </w:r>
            <w:r>
              <w:rPr>
                <w:sz w:val="26"/>
                <w:szCs w:val="26"/>
                <w:lang w:eastAsia="ru-RU"/>
              </w:rPr>
              <w:t xml:space="preserve">по внесению изменений в генеральный план и правила землепользования и застройки муниципального образования </w:t>
            </w:r>
            <w:r>
              <w:rPr>
                <w:sz w:val="26"/>
                <w:szCs w:val="26"/>
              </w:rPr>
              <w:t xml:space="preserve"> «Понежукайское </w:t>
            </w:r>
            <w:r>
              <w:rPr>
                <w:sz w:val="26"/>
                <w:szCs w:val="26"/>
              </w:rPr>
              <w:lastRenderedPageBreak/>
              <w:t>сельское поселение Теучежского муниципального района Республики Адыгея»</w:t>
            </w:r>
          </w:p>
          <w:p w:rsidR="0000626B" w:rsidRDefault="0000626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6B" w:rsidRDefault="00AB5BB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 xml:space="preserve">до </w:t>
            </w:r>
            <w:r>
              <w:rPr>
                <w:sz w:val="26"/>
                <w:szCs w:val="26"/>
                <w:lang w:eastAsia="ru-RU"/>
              </w:rPr>
              <w:t>18.12.2026 г.</w:t>
            </w: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6B" w:rsidRDefault="00AB5BB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Разработчик проекта</w:t>
            </w:r>
          </w:p>
          <w:p w:rsidR="0000626B" w:rsidRDefault="0000626B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00626B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6B" w:rsidRDefault="00AB5BBB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6B" w:rsidRDefault="00AB5BBB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Отделу архитектуры и градостроительства муниципального образования «Теучежский район» </w:t>
            </w:r>
            <w:r>
              <w:rPr>
                <w:sz w:val="26"/>
                <w:szCs w:val="26"/>
                <w:lang w:eastAsia="ru-RU"/>
              </w:rPr>
              <w:t>обеспечить подготовку проекта постановления администрации муниципального образования «Теучежский район» о проведении публичных слуш</w:t>
            </w:r>
            <w:r>
              <w:rPr>
                <w:sz w:val="26"/>
                <w:szCs w:val="26"/>
                <w:lang w:eastAsia="ru-RU"/>
              </w:rPr>
              <w:t xml:space="preserve">аний по проектам по внесению изменений в генеральный план и правила землепользования и застройки муниципального образования </w:t>
            </w:r>
            <w:r>
              <w:rPr>
                <w:sz w:val="26"/>
                <w:szCs w:val="26"/>
              </w:rPr>
              <w:t xml:space="preserve"> «Понежукайское сельское поселение Теучежского муниципального района Республики Адыгея»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6B" w:rsidRDefault="00AB5BB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до 25.12.2026г.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6B" w:rsidRDefault="00AB5BB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Тхатль А.К.</w:t>
            </w:r>
          </w:p>
        </w:tc>
      </w:tr>
    </w:tbl>
    <w:p w:rsidR="0000626B" w:rsidRDefault="0000626B">
      <w:pPr>
        <w:tabs>
          <w:tab w:val="left" w:pos="5580"/>
          <w:tab w:val="left" w:pos="7560"/>
        </w:tabs>
        <w:jc w:val="both"/>
        <w:rPr>
          <w:sz w:val="28"/>
          <w:szCs w:val="24"/>
          <w:lang w:eastAsia="ru-RU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00626B">
      <w:pPr>
        <w:ind w:firstLine="540"/>
        <w:jc w:val="right"/>
        <w:rPr>
          <w:sz w:val="26"/>
          <w:szCs w:val="26"/>
        </w:rPr>
      </w:pPr>
    </w:p>
    <w:p w:rsidR="0000626B" w:rsidRDefault="00AB5BBB">
      <w:pPr>
        <w:ind w:firstLine="540"/>
        <w:jc w:val="right"/>
        <w:rPr>
          <w:sz w:val="22"/>
          <w:szCs w:val="22"/>
        </w:rPr>
      </w:pPr>
      <w:bookmarkStart w:id="7" w:name="_Hlk100128367"/>
      <w:r>
        <w:rPr>
          <w:sz w:val="22"/>
          <w:szCs w:val="22"/>
        </w:rPr>
        <w:lastRenderedPageBreak/>
        <w:t>Приложение № 4</w:t>
      </w:r>
    </w:p>
    <w:p w:rsidR="0000626B" w:rsidRDefault="00AB5BBB">
      <w:pPr>
        <w:ind w:firstLine="5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приказу Комитета Республики Адыгея по </w:t>
      </w:r>
    </w:p>
    <w:p w:rsidR="0000626B" w:rsidRDefault="00AB5BBB">
      <w:pPr>
        <w:ind w:firstLine="540"/>
        <w:jc w:val="right"/>
        <w:rPr>
          <w:sz w:val="22"/>
          <w:szCs w:val="22"/>
        </w:rPr>
      </w:pPr>
      <w:r>
        <w:rPr>
          <w:sz w:val="22"/>
          <w:szCs w:val="22"/>
        </w:rPr>
        <w:t>архитектуре и градостроительству от 11.06.2026г. № 10-ГП</w:t>
      </w:r>
    </w:p>
    <w:p w:rsidR="0000626B" w:rsidRDefault="0000626B">
      <w:pPr>
        <w:jc w:val="center"/>
        <w:rPr>
          <w:b/>
          <w:bCs/>
          <w:sz w:val="26"/>
          <w:szCs w:val="26"/>
        </w:rPr>
      </w:pPr>
    </w:p>
    <w:p w:rsidR="0000626B" w:rsidRDefault="0000626B">
      <w:pPr>
        <w:jc w:val="center"/>
        <w:rPr>
          <w:b/>
          <w:bCs/>
          <w:sz w:val="26"/>
          <w:szCs w:val="26"/>
        </w:rPr>
      </w:pPr>
    </w:p>
    <w:p w:rsidR="0000626B" w:rsidRDefault="00AB5BBB">
      <w:pPr>
        <w:pStyle w:val="1"/>
        <w:numPr>
          <w:ilvl w:val="0"/>
          <w:numId w:val="0"/>
        </w:numPr>
        <w:rPr>
          <w:b w:val="0"/>
          <w:sz w:val="26"/>
          <w:szCs w:val="26"/>
        </w:rPr>
      </w:pPr>
      <w:bookmarkStart w:id="8" w:name="_Hlk100050772"/>
      <w:bookmarkEnd w:id="7"/>
      <w:r>
        <w:rPr>
          <w:b w:val="0"/>
          <w:sz w:val="26"/>
          <w:szCs w:val="26"/>
        </w:rPr>
        <w:t xml:space="preserve">Порядок направления в Комиссию </w:t>
      </w:r>
      <w:bookmarkStart w:id="9" w:name="_Hlk100050622"/>
      <w:bookmarkStart w:id="10" w:name="_Hlk100066903"/>
      <w:r>
        <w:rPr>
          <w:b w:val="0"/>
          <w:sz w:val="26"/>
          <w:szCs w:val="26"/>
        </w:rPr>
        <w:t xml:space="preserve">по внесению изменений </w:t>
      </w:r>
      <w:bookmarkStart w:id="11" w:name="_Hlk100047661"/>
      <w:bookmarkStart w:id="12" w:name="_Hlk100049650"/>
      <w:r>
        <w:rPr>
          <w:b w:val="0"/>
          <w:sz w:val="26"/>
          <w:szCs w:val="26"/>
        </w:rPr>
        <w:t xml:space="preserve">в генеральный план и правила землепользования и застройки муниципального образования </w:t>
      </w:r>
      <w:bookmarkEnd w:id="8"/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«Понежукайское сельское поселение Теучежского муниципального района Республики Адыгея» </w:t>
      </w:r>
      <w:bookmarkEnd w:id="9"/>
      <w:bookmarkEnd w:id="10"/>
      <w:bookmarkEnd w:id="11"/>
      <w:r>
        <w:rPr>
          <w:b w:val="0"/>
          <w:sz w:val="26"/>
          <w:szCs w:val="26"/>
        </w:rPr>
        <w:t>предложений заинтересованных лиц по внесению изменений в генеральный план и правил</w:t>
      </w:r>
      <w:r>
        <w:rPr>
          <w:b w:val="0"/>
          <w:sz w:val="26"/>
          <w:szCs w:val="26"/>
        </w:rPr>
        <w:t>а</w:t>
      </w:r>
      <w:r>
        <w:rPr>
          <w:b w:val="0"/>
          <w:sz w:val="26"/>
          <w:szCs w:val="26"/>
        </w:rPr>
        <w:t xml:space="preserve"> землепользования и застройки муниципального образования </w:t>
      </w:r>
      <w:r>
        <w:rPr>
          <w:b w:val="0"/>
          <w:sz w:val="26"/>
          <w:szCs w:val="26"/>
        </w:rPr>
        <w:t>«Понежукайское сельское поселение Теучежского муниципального района Республики Адыгея»</w:t>
      </w:r>
    </w:p>
    <w:bookmarkEnd w:id="12"/>
    <w:p w:rsidR="0000626B" w:rsidRDefault="0000626B">
      <w:pPr>
        <w:rPr>
          <w:szCs w:val="24"/>
        </w:rPr>
      </w:pPr>
    </w:p>
    <w:p w:rsidR="0000626B" w:rsidRDefault="00AB5BBB">
      <w:pPr>
        <w:ind w:firstLine="709"/>
        <w:jc w:val="both"/>
        <w:rPr>
          <w:sz w:val="26"/>
          <w:szCs w:val="26"/>
        </w:rPr>
      </w:pPr>
      <w:bookmarkStart w:id="13" w:name="sub_11"/>
      <w:r>
        <w:rPr>
          <w:sz w:val="26"/>
          <w:szCs w:val="26"/>
        </w:rPr>
        <w:t>1. Настоящий порядок разработан в соответствии со статьями 9, 24-25, 31, 33 Градостроительного кодекса Российск</w:t>
      </w:r>
      <w:r>
        <w:rPr>
          <w:sz w:val="26"/>
          <w:szCs w:val="26"/>
        </w:rPr>
        <w:t xml:space="preserve">ой Федерации и устанавливает порядок учета предложений заинтересованных лиц по проектам внесения изменений в генеральный план и правила землепользования и застройки муниципального образования </w:t>
      </w:r>
      <w:r>
        <w:rPr>
          <w:sz w:val="26"/>
          <w:szCs w:val="26"/>
        </w:rPr>
        <w:t>«Понежукайское сельское поселение Теучежского муниципального рай</w:t>
      </w:r>
      <w:r>
        <w:rPr>
          <w:sz w:val="26"/>
          <w:szCs w:val="26"/>
        </w:rPr>
        <w:t>она Республики Адыгея»</w:t>
      </w:r>
      <w:r>
        <w:rPr>
          <w:sz w:val="26"/>
          <w:szCs w:val="26"/>
        </w:rPr>
        <w:t xml:space="preserve"> (далее - проекты), и участия граждан в его обсуждении.</w:t>
      </w:r>
    </w:p>
    <w:p w:rsidR="0000626B" w:rsidRDefault="00AB5BBB">
      <w:pPr>
        <w:ind w:firstLine="709"/>
        <w:jc w:val="both"/>
        <w:rPr>
          <w:sz w:val="26"/>
          <w:szCs w:val="26"/>
        </w:rPr>
      </w:pPr>
      <w:bookmarkStart w:id="14" w:name="sub_12"/>
      <w:bookmarkEnd w:id="13"/>
      <w:r>
        <w:rPr>
          <w:sz w:val="26"/>
          <w:szCs w:val="26"/>
        </w:rPr>
        <w:t>2. Предложения по проектам направляются заинтересованными лицами в Комиссию по внесению изменений в генеральный план и правила землепользования и застройки муниципального образов</w:t>
      </w:r>
      <w:r>
        <w:rPr>
          <w:sz w:val="26"/>
          <w:szCs w:val="26"/>
        </w:rPr>
        <w:t xml:space="preserve">ания </w:t>
      </w:r>
      <w:r>
        <w:rPr>
          <w:sz w:val="26"/>
          <w:szCs w:val="26"/>
        </w:rPr>
        <w:t>«Понежукайское сельское поселение Теучежского муниципального района Республики Адыгея»</w:t>
      </w:r>
      <w:r>
        <w:rPr>
          <w:sz w:val="26"/>
          <w:szCs w:val="26"/>
        </w:rPr>
        <w:t xml:space="preserve"> (далее - Комиссия) по форме согласно</w:t>
      </w:r>
      <w:hyperlink r:id="rId8" w:anchor="sub_1000" w:history="1">
        <w:r>
          <w:rPr>
            <w:rStyle w:val="af1"/>
            <w:color w:val="000000"/>
            <w:sz w:val="26"/>
            <w:szCs w:val="26"/>
            <w:u w:val="none"/>
          </w:rPr>
          <w:t xml:space="preserve"> приложениям № 1 и 2 </w:t>
        </w:r>
      </w:hyperlink>
      <w:r>
        <w:rPr>
          <w:sz w:val="26"/>
          <w:szCs w:val="26"/>
        </w:rPr>
        <w:t>к настоящему Порядку.</w:t>
      </w:r>
    </w:p>
    <w:p w:rsidR="0000626B" w:rsidRDefault="00AB5BBB">
      <w:pPr>
        <w:ind w:firstLine="709"/>
        <w:jc w:val="both"/>
        <w:rPr>
          <w:sz w:val="26"/>
          <w:szCs w:val="26"/>
        </w:rPr>
      </w:pPr>
      <w:bookmarkStart w:id="15" w:name="sub_13"/>
      <w:bookmarkEnd w:id="14"/>
      <w:r>
        <w:rPr>
          <w:sz w:val="26"/>
          <w:szCs w:val="26"/>
        </w:rPr>
        <w:t>3. Комиссия принимает предложения по проекту до 30.06.2026г. по адресу: город Майкоп, ул. Краснооктябрьская, 12 (52-47-12), либо на адрес электронной почты comraarch@mail.ru посредством сканкопии подписанного предложения и прилагаемых к нему материалов (п</w:t>
      </w:r>
      <w:r>
        <w:rPr>
          <w:sz w:val="26"/>
          <w:szCs w:val="26"/>
        </w:rPr>
        <w:t>ри наличии).</w:t>
      </w:r>
    </w:p>
    <w:bookmarkEnd w:id="15"/>
    <w:p w:rsidR="0000626B" w:rsidRDefault="00AB5B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Предложения по проектам вносятся от имени юридического, физического лица или индивидуального предпринимателя с указанием почтового адреса и контактного телефона.</w:t>
      </w:r>
    </w:p>
    <w:p w:rsidR="0000626B" w:rsidRDefault="00AB5B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Предложения могут содержать материалы на бумажных и электронных носителях. </w:t>
      </w:r>
      <w:r>
        <w:rPr>
          <w:sz w:val="26"/>
          <w:szCs w:val="26"/>
        </w:rPr>
        <w:t>Направленные материалы возврату не подлежат.</w:t>
      </w:r>
    </w:p>
    <w:p w:rsidR="0000626B" w:rsidRDefault="00AB5B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Предложения, поступившие в Комиссию после завершения работы по подготовке проектов, неподписанные предложения, а также предложения, не имеющие отношения к подготовке проектов или не оформленные надлежащим обр</w:t>
      </w:r>
      <w:r>
        <w:rPr>
          <w:sz w:val="26"/>
          <w:szCs w:val="26"/>
        </w:rPr>
        <w:t>азом согласно приложениям № 1 и 2 к настоящему Порядку, Комиссией не рассматриваются.</w:t>
      </w:r>
    </w:p>
    <w:p w:rsidR="0000626B" w:rsidRDefault="0000626B">
      <w:pPr>
        <w:ind w:firstLine="708"/>
        <w:jc w:val="both"/>
        <w:rPr>
          <w:sz w:val="26"/>
          <w:szCs w:val="26"/>
        </w:rPr>
      </w:pPr>
    </w:p>
    <w:p w:rsidR="0000626B" w:rsidRDefault="0000626B">
      <w:pPr>
        <w:ind w:firstLine="708"/>
        <w:jc w:val="both"/>
        <w:rPr>
          <w:sz w:val="28"/>
          <w:szCs w:val="28"/>
        </w:rPr>
      </w:pPr>
    </w:p>
    <w:p w:rsidR="0000626B" w:rsidRDefault="0000626B">
      <w:pPr>
        <w:ind w:firstLine="708"/>
        <w:jc w:val="both"/>
        <w:rPr>
          <w:sz w:val="28"/>
          <w:szCs w:val="28"/>
        </w:rPr>
      </w:pPr>
    </w:p>
    <w:p w:rsidR="0000626B" w:rsidRDefault="0000626B">
      <w:pPr>
        <w:ind w:firstLine="708"/>
        <w:jc w:val="both"/>
        <w:rPr>
          <w:sz w:val="28"/>
          <w:szCs w:val="28"/>
        </w:rPr>
      </w:pPr>
    </w:p>
    <w:p w:rsidR="0000626B" w:rsidRDefault="0000626B">
      <w:pPr>
        <w:ind w:firstLine="708"/>
        <w:jc w:val="both"/>
        <w:rPr>
          <w:sz w:val="28"/>
          <w:szCs w:val="28"/>
        </w:rPr>
      </w:pPr>
    </w:p>
    <w:p w:rsidR="0000626B" w:rsidRDefault="0000626B">
      <w:pPr>
        <w:ind w:firstLine="708"/>
        <w:jc w:val="both"/>
        <w:rPr>
          <w:sz w:val="28"/>
          <w:szCs w:val="28"/>
        </w:rPr>
      </w:pPr>
    </w:p>
    <w:p w:rsidR="0000626B" w:rsidRDefault="0000626B">
      <w:pPr>
        <w:ind w:firstLine="708"/>
        <w:jc w:val="both"/>
        <w:rPr>
          <w:sz w:val="28"/>
          <w:szCs w:val="28"/>
        </w:rPr>
      </w:pPr>
    </w:p>
    <w:p w:rsidR="0000626B" w:rsidRDefault="0000626B">
      <w:pPr>
        <w:ind w:firstLine="708"/>
        <w:jc w:val="both"/>
        <w:rPr>
          <w:sz w:val="28"/>
          <w:szCs w:val="28"/>
        </w:rPr>
      </w:pPr>
    </w:p>
    <w:p w:rsidR="0000626B" w:rsidRDefault="0000626B">
      <w:pPr>
        <w:ind w:firstLine="708"/>
        <w:jc w:val="both"/>
        <w:rPr>
          <w:sz w:val="28"/>
          <w:szCs w:val="28"/>
        </w:rPr>
      </w:pPr>
    </w:p>
    <w:p w:rsidR="0000626B" w:rsidRDefault="0000626B">
      <w:pPr>
        <w:ind w:firstLine="708"/>
        <w:jc w:val="both"/>
        <w:rPr>
          <w:sz w:val="28"/>
          <w:szCs w:val="28"/>
        </w:rPr>
      </w:pPr>
    </w:p>
    <w:p w:rsidR="0000626B" w:rsidRDefault="00AB5BBB">
      <w:pPr>
        <w:ind w:firstLine="720"/>
        <w:jc w:val="right"/>
      </w:pPr>
      <w:r>
        <w:lastRenderedPageBreak/>
        <w:t xml:space="preserve">Приложение № 1 </w:t>
      </w:r>
    </w:p>
    <w:p w:rsidR="0000626B" w:rsidRDefault="00AB5BBB">
      <w:pPr>
        <w:ind w:left="3402"/>
        <w:jc w:val="both"/>
      </w:pPr>
      <w:bookmarkStart w:id="16" w:name="_Hlk100050505"/>
      <w:r>
        <w:t xml:space="preserve">к Порядку направления в Комиссию </w:t>
      </w:r>
      <w:r>
        <w:t xml:space="preserve">по подготовке проектов по внесению изменений в генеральный план и правила землепользования и застройки муниципального образования </w:t>
      </w:r>
      <w:bookmarkEnd w:id="16"/>
      <w:r>
        <w:t>«Понежукайское сельское поселение Теучежского муниципального района Республики Адыгея»</w:t>
      </w:r>
      <w:r>
        <w:t xml:space="preserve"> предложений заинтересованных лиц по вне</w:t>
      </w:r>
      <w:r>
        <w:t xml:space="preserve">сению изменений в генеральный план и правила землепользования и застройки муниципального образования </w:t>
      </w:r>
      <w:r>
        <w:t>«Понежукайское сельское поселение Теучежского муниципального района Республики Адыгея»</w:t>
      </w:r>
    </w:p>
    <w:p w:rsidR="0000626B" w:rsidRDefault="0000626B">
      <w:pPr>
        <w:ind w:left="4395"/>
        <w:jc w:val="both"/>
      </w:pPr>
    </w:p>
    <w:p w:rsidR="0000626B" w:rsidRDefault="00AB5BBB">
      <w:pPr>
        <w:spacing w:after="120"/>
        <w:jc w:val="center"/>
        <w:rPr>
          <w:sz w:val="26"/>
          <w:szCs w:val="26"/>
          <w:lang w:eastAsia="ru-RU"/>
        </w:rPr>
      </w:pPr>
      <w:r>
        <w:rPr>
          <w:sz w:val="26"/>
          <w:szCs w:val="26"/>
        </w:rPr>
        <w:t>Форма заявления</w:t>
      </w:r>
      <w:r>
        <w:rPr>
          <w:sz w:val="26"/>
          <w:szCs w:val="26"/>
          <w:lang w:eastAsia="ru-RU"/>
        </w:rPr>
        <w:t xml:space="preserve"> о внесении изменений в карту функционального зониро</w:t>
      </w:r>
      <w:r>
        <w:rPr>
          <w:sz w:val="26"/>
          <w:szCs w:val="26"/>
          <w:lang w:eastAsia="ru-RU"/>
        </w:rPr>
        <w:t xml:space="preserve">вания генерального плана и карту градостроительного зонирования правил землепользования и застройки муниципального образования </w:t>
      </w:r>
      <w:r>
        <w:rPr>
          <w:sz w:val="26"/>
          <w:szCs w:val="26"/>
        </w:rPr>
        <w:t>«Понежукайское сельское поселение Теучежского муниципального района Республики Адыгея»</w:t>
      </w:r>
    </w:p>
    <w:p w:rsidR="0000626B" w:rsidRDefault="0000626B">
      <w:pPr>
        <w:ind w:firstLine="3544"/>
        <w:rPr>
          <w:sz w:val="26"/>
          <w:szCs w:val="26"/>
        </w:rPr>
      </w:pPr>
    </w:p>
    <w:p w:rsidR="0000626B" w:rsidRDefault="00AB5BBB">
      <w:pPr>
        <w:ind w:firstLine="3544"/>
        <w:rPr>
          <w:sz w:val="26"/>
          <w:szCs w:val="26"/>
        </w:rPr>
      </w:pPr>
      <w:r>
        <w:rPr>
          <w:sz w:val="26"/>
          <w:szCs w:val="26"/>
        </w:rPr>
        <w:t>Председателю Комиссии по внесению</w:t>
      </w:r>
    </w:p>
    <w:p w:rsidR="0000626B" w:rsidRDefault="00AB5BBB">
      <w:pPr>
        <w:ind w:firstLine="3544"/>
        <w:rPr>
          <w:sz w:val="26"/>
          <w:szCs w:val="26"/>
        </w:rPr>
      </w:pPr>
      <w:r>
        <w:rPr>
          <w:sz w:val="26"/>
          <w:szCs w:val="26"/>
        </w:rPr>
        <w:t>изменен</w:t>
      </w:r>
      <w:r>
        <w:rPr>
          <w:sz w:val="26"/>
          <w:szCs w:val="26"/>
        </w:rPr>
        <w:t>ий в генеральный план и правила</w:t>
      </w:r>
    </w:p>
    <w:p w:rsidR="0000626B" w:rsidRDefault="00AB5BBB">
      <w:pPr>
        <w:ind w:firstLine="3544"/>
        <w:rPr>
          <w:sz w:val="26"/>
          <w:szCs w:val="26"/>
        </w:rPr>
      </w:pPr>
      <w:r>
        <w:rPr>
          <w:sz w:val="26"/>
          <w:szCs w:val="26"/>
        </w:rPr>
        <w:t xml:space="preserve">землепользования и застройки </w:t>
      </w:r>
    </w:p>
    <w:p w:rsidR="0000626B" w:rsidRDefault="00AB5BBB">
      <w:pPr>
        <w:ind w:firstLine="3544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00626B" w:rsidRDefault="00AB5BBB">
      <w:pPr>
        <w:ind w:firstLine="3544"/>
        <w:rPr>
          <w:sz w:val="26"/>
          <w:szCs w:val="26"/>
        </w:rPr>
      </w:pPr>
      <w:r>
        <w:rPr>
          <w:sz w:val="26"/>
          <w:szCs w:val="26"/>
        </w:rPr>
        <w:t xml:space="preserve">«Понежукайское сельское поселение </w:t>
      </w:r>
    </w:p>
    <w:p w:rsidR="0000626B" w:rsidRDefault="00AB5BBB">
      <w:pPr>
        <w:ind w:firstLine="3544"/>
        <w:rPr>
          <w:sz w:val="26"/>
          <w:szCs w:val="26"/>
        </w:rPr>
      </w:pPr>
      <w:r>
        <w:rPr>
          <w:sz w:val="26"/>
          <w:szCs w:val="26"/>
        </w:rPr>
        <w:t xml:space="preserve">Теучежского муниципального района </w:t>
      </w:r>
    </w:p>
    <w:p w:rsidR="0000626B" w:rsidRDefault="00AB5BBB">
      <w:pPr>
        <w:ind w:firstLine="3544"/>
        <w:rPr>
          <w:sz w:val="26"/>
          <w:szCs w:val="26"/>
        </w:rPr>
      </w:pPr>
      <w:r>
        <w:rPr>
          <w:sz w:val="26"/>
          <w:szCs w:val="26"/>
        </w:rPr>
        <w:t>Республики Адыгея»</w:t>
      </w:r>
      <w:r>
        <w:rPr>
          <w:sz w:val="26"/>
          <w:szCs w:val="26"/>
        </w:rPr>
        <w:t xml:space="preserve">     </w:t>
      </w:r>
    </w:p>
    <w:p w:rsidR="0000626B" w:rsidRDefault="00AB5BBB">
      <w:pPr>
        <w:ind w:firstLine="3402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                               </w:t>
      </w:r>
      <w:r>
        <w:rPr>
          <w:sz w:val="26"/>
          <w:szCs w:val="26"/>
        </w:rPr>
        <w:t xml:space="preserve">                 </w:t>
      </w:r>
    </w:p>
    <w:p w:rsidR="0000626B" w:rsidRDefault="00AB5BBB">
      <w:pPr>
        <w:ind w:firstLine="3828"/>
      </w:pPr>
      <w:r>
        <w:rPr>
          <w:sz w:val="26"/>
          <w:szCs w:val="26"/>
        </w:rPr>
        <w:t xml:space="preserve">                               </w:t>
      </w:r>
      <w:r>
        <w:t xml:space="preserve">  (Ф.И.О. заявителя)</w:t>
      </w:r>
    </w:p>
    <w:p w:rsidR="0000626B" w:rsidRDefault="00AB5BB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Адрес______________________________</w:t>
      </w:r>
    </w:p>
    <w:p w:rsidR="0000626B" w:rsidRDefault="00AB5BB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Тел:________________________________</w:t>
      </w:r>
    </w:p>
    <w:p w:rsidR="0000626B" w:rsidRDefault="00AB5BBB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                           Электронный адрес: __________________</w:t>
      </w:r>
    </w:p>
    <w:p w:rsidR="0000626B" w:rsidRDefault="0000626B">
      <w:pPr>
        <w:ind w:firstLine="720"/>
        <w:jc w:val="both"/>
        <w:rPr>
          <w:sz w:val="26"/>
          <w:szCs w:val="26"/>
        </w:rPr>
      </w:pPr>
    </w:p>
    <w:p w:rsidR="0000626B" w:rsidRDefault="00AB5BB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Прошу рассмотреть на заседании Комиссии по внесению изменений в генеральный план и правила землепользования и застройки муниципального образования «Понежукайское сельское посел</w:t>
      </w:r>
      <w:r>
        <w:rPr>
          <w:sz w:val="26"/>
          <w:szCs w:val="26"/>
        </w:rPr>
        <w:t xml:space="preserve">ение» Теучежского района Республики Адыгея возможность внесения изменений в карту функционального зонирования генерального плана и карту градостроительного зонирования правил землепользования и застройки муниципального образования </w:t>
      </w:r>
      <w:r>
        <w:rPr>
          <w:sz w:val="26"/>
          <w:szCs w:val="26"/>
        </w:rPr>
        <w:t>«Понежукайское сельское п</w:t>
      </w:r>
      <w:r>
        <w:rPr>
          <w:sz w:val="26"/>
          <w:szCs w:val="26"/>
        </w:rPr>
        <w:t>оселение Теучежского муниципального района Республики Адыгея»</w:t>
      </w:r>
      <w:r>
        <w:rPr>
          <w:sz w:val="26"/>
          <w:szCs w:val="26"/>
        </w:rPr>
        <w:t>, в части изменения функциональной зоны земельного участка площадью _______________ кв.м, расположенного по адресу: ________________________________________________________________, с функциональ</w:t>
      </w:r>
      <w:r>
        <w:rPr>
          <w:sz w:val="26"/>
          <w:szCs w:val="26"/>
        </w:rPr>
        <w:t>ной зоны</w:t>
      </w:r>
      <w:r>
        <w:rPr>
          <w:sz w:val="26"/>
          <w:szCs w:val="26"/>
        </w:rPr>
        <w:t>___________________________________________</w:t>
      </w:r>
    </w:p>
    <w:p w:rsidR="0000626B" w:rsidRDefault="00AB5B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функциональную зону _________________________________________, </w:t>
      </w:r>
    </w:p>
    <w:p w:rsidR="0000626B" w:rsidRDefault="00AB5BBB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с территориальной зоны______________________ на территориальную зону</w:t>
      </w:r>
      <w:r>
        <w:rPr>
          <w:sz w:val="26"/>
          <w:szCs w:val="26"/>
        </w:rPr>
        <w:t>_________________</w:t>
      </w:r>
      <w:r>
        <w:rPr>
          <w:sz w:val="26"/>
          <w:szCs w:val="26"/>
        </w:rPr>
        <w:t>, с целью размещения_</w:t>
      </w:r>
      <w:r>
        <w:rPr>
          <w:sz w:val="26"/>
          <w:szCs w:val="26"/>
        </w:rPr>
        <w:t xml:space="preserve">_______________________  </w:t>
      </w:r>
    </w:p>
    <w:p w:rsidR="0000626B" w:rsidRDefault="00AB5B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 </w:t>
      </w:r>
    </w:p>
    <w:p w:rsidR="0000626B" w:rsidRDefault="00AB5BB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Приложения: </w:t>
      </w:r>
    </w:p>
    <w:p w:rsidR="0000626B" w:rsidRDefault="00AB5BB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1. Копия документа, удостоверяющего личность заявителя (заявителей), являющегося физическим лицом, индивидуальным предпринимателем, либо личность представителя физического, юриди</w:t>
      </w:r>
      <w:r>
        <w:rPr>
          <w:sz w:val="18"/>
          <w:szCs w:val="18"/>
        </w:rPr>
        <w:t>ческого лица или индивидуального предпринимателя.</w:t>
      </w:r>
    </w:p>
    <w:p w:rsidR="0000626B" w:rsidRDefault="00AB5BB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Выписка из Единого государственного реестра юридических лиц. </w:t>
      </w:r>
    </w:p>
    <w:p w:rsidR="0000626B" w:rsidRDefault="00AB5BB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3. Копия свидетельства о государственной регистрации физического лица в качестве индивидуального предпринимателя (для индивидуальных предприн</w:t>
      </w:r>
      <w:r>
        <w:rPr>
          <w:sz w:val="18"/>
          <w:szCs w:val="18"/>
        </w:rPr>
        <w:t>имателей).</w:t>
      </w:r>
    </w:p>
    <w:p w:rsidR="0000626B" w:rsidRDefault="00AB5BB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4. Копия документа, удостоверяющего права (полномочия) представителя физического, юридического лица или индивидуального предпринимателя, если с заявлением обращается представитель заявителя (заявителей).</w:t>
      </w:r>
    </w:p>
    <w:p w:rsidR="0000626B" w:rsidRDefault="00AB5BB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Копия правоустанавливающего документа </w:t>
      </w:r>
      <w:r>
        <w:rPr>
          <w:sz w:val="18"/>
          <w:szCs w:val="18"/>
        </w:rPr>
        <w:t>на право пользования земельным участком (решения (постановления, распоряжения) исполнительного органа местного самоуправления).</w:t>
      </w:r>
    </w:p>
    <w:p w:rsidR="0000626B" w:rsidRDefault="00AB5BB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6. Копия правоудостоверяющего документа на право пользования земельным участком (договор аренды земельного участка или договор б</w:t>
      </w:r>
      <w:r>
        <w:rPr>
          <w:sz w:val="18"/>
          <w:szCs w:val="18"/>
        </w:rPr>
        <w:t>езвозмездного срочного пользования земельным участком, или свидетельства на право собственности земельного участка, или постоянного (бессрочного) пользования землёй).</w:t>
      </w:r>
    </w:p>
    <w:p w:rsidR="0000626B" w:rsidRDefault="00AB5BB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7. Копии документов, подтверждающих право собственности, хозяйственного ведения, оператив</w:t>
      </w:r>
      <w:r>
        <w:rPr>
          <w:sz w:val="18"/>
          <w:szCs w:val="18"/>
        </w:rPr>
        <w:t>ного управления на здание, строение, сооружение (при наличии строений на земельном участке) и письменное согласие органа, осуществляющего полномочия собственника в отношении имущества, находящегося в хозяйственном ведении или оперативном управлении.</w:t>
      </w:r>
    </w:p>
    <w:p w:rsidR="0000626B" w:rsidRDefault="0000626B">
      <w:pPr>
        <w:ind w:firstLine="720"/>
        <w:jc w:val="both"/>
        <w:rPr>
          <w:sz w:val="8"/>
          <w:szCs w:val="18"/>
        </w:rPr>
      </w:pPr>
    </w:p>
    <w:p w:rsidR="0000626B" w:rsidRDefault="00AB5BBB">
      <w:pPr>
        <w:ind w:firstLine="720"/>
        <w:jc w:val="both"/>
        <w:rPr>
          <w:sz w:val="24"/>
        </w:rPr>
      </w:pPr>
      <w:r>
        <w:rPr>
          <w:sz w:val="28"/>
          <w:szCs w:val="28"/>
        </w:rPr>
        <w:t>«____</w:t>
      </w:r>
      <w:r>
        <w:rPr>
          <w:sz w:val="28"/>
          <w:szCs w:val="28"/>
        </w:rPr>
        <w:t>» __________20_____ Подпись</w:t>
      </w:r>
      <w:r>
        <w:t>________________</w:t>
      </w: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00626B">
      <w:pPr>
        <w:ind w:firstLine="720"/>
        <w:jc w:val="right"/>
      </w:pPr>
    </w:p>
    <w:p w:rsidR="0000626B" w:rsidRDefault="00AB5BBB">
      <w:pPr>
        <w:ind w:firstLine="720"/>
        <w:jc w:val="right"/>
      </w:pPr>
      <w:r>
        <w:lastRenderedPageBreak/>
        <w:t>Приложение № 2</w:t>
      </w:r>
    </w:p>
    <w:p w:rsidR="0000626B" w:rsidRDefault="00AB5BBB">
      <w:pPr>
        <w:ind w:left="3402"/>
        <w:jc w:val="both"/>
      </w:pPr>
      <w:r>
        <w:t xml:space="preserve">к Порядку направления в Комиссию по подготовке проектов по внесению изменений в генеральный план и правила землепользования и застройки муниципального образования </w:t>
      </w:r>
      <w:r>
        <w:t>«Понежукайское сельское поселение Теучежского муниципального района Республики Адыгея»</w:t>
      </w:r>
      <w:r>
        <w:t xml:space="preserve"> предло</w:t>
      </w:r>
      <w:r>
        <w:t xml:space="preserve">жений заинтересованных лиц по подготовке проектов внесения изменений в генеральный план и правила землепользования и застройки муниципального образования </w:t>
      </w:r>
      <w:r>
        <w:t>«Понежукайское сельское поселение Теучежского муниципального района Республики Адыгея»</w:t>
      </w:r>
    </w:p>
    <w:p w:rsidR="0000626B" w:rsidRDefault="0000626B">
      <w:pPr>
        <w:ind w:left="3402"/>
        <w:jc w:val="both"/>
      </w:pPr>
    </w:p>
    <w:p w:rsidR="0000626B" w:rsidRDefault="00AB5BBB">
      <w:pPr>
        <w:jc w:val="center"/>
        <w:rPr>
          <w:sz w:val="26"/>
          <w:szCs w:val="26"/>
        </w:rPr>
      </w:pPr>
      <w:r>
        <w:rPr>
          <w:sz w:val="26"/>
          <w:szCs w:val="26"/>
        </w:rPr>
        <w:t>Форма заявлени</w:t>
      </w:r>
      <w:r>
        <w:rPr>
          <w:sz w:val="26"/>
          <w:szCs w:val="26"/>
        </w:rPr>
        <w:t>я</w:t>
      </w:r>
      <w:r>
        <w:rPr>
          <w:sz w:val="26"/>
          <w:szCs w:val="26"/>
          <w:lang w:eastAsia="ru-RU"/>
        </w:rPr>
        <w:t xml:space="preserve"> о внесении изменений в текстовую часть правил землепользования и застройки муниципального образования </w:t>
      </w:r>
      <w:r>
        <w:rPr>
          <w:sz w:val="26"/>
          <w:szCs w:val="26"/>
        </w:rPr>
        <w:t>«</w:t>
      </w:r>
      <w:r>
        <w:rPr>
          <w:sz w:val="26"/>
          <w:szCs w:val="26"/>
        </w:rPr>
        <w:t>«Понежукайское сельское поселение Теучежского муниципального района Республики Адыгея»</w:t>
      </w:r>
    </w:p>
    <w:p w:rsidR="0000626B" w:rsidRDefault="0000626B">
      <w:pPr>
        <w:jc w:val="center"/>
        <w:rPr>
          <w:sz w:val="26"/>
          <w:szCs w:val="26"/>
        </w:rPr>
      </w:pPr>
    </w:p>
    <w:p w:rsidR="0000626B" w:rsidRDefault="00AB5BBB">
      <w:pPr>
        <w:ind w:left="3969"/>
        <w:rPr>
          <w:sz w:val="26"/>
          <w:szCs w:val="26"/>
        </w:rPr>
      </w:pPr>
      <w:r>
        <w:rPr>
          <w:sz w:val="26"/>
          <w:szCs w:val="26"/>
        </w:rPr>
        <w:t xml:space="preserve">Председателю Комиссии по внесению изменений в генеральный план </w:t>
      </w:r>
      <w:r>
        <w:rPr>
          <w:sz w:val="26"/>
          <w:szCs w:val="26"/>
        </w:rPr>
        <w:t xml:space="preserve">и правила землепользования и застройки муниципального образования </w:t>
      </w:r>
      <w:r>
        <w:rPr>
          <w:sz w:val="26"/>
          <w:szCs w:val="26"/>
        </w:rPr>
        <w:t>«Понежукайское сельское поселение Теучежского муниципального района Республики Адыгея»</w:t>
      </w:r>
    </w:p>
    <w:p w:rsidR="0000626B" w:rsidRDefault="00AB5BBB">
      <w:pPr>
        <w:ind w:firstLine="3544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</w:t>
      </w:r>
    </w:p>
    <w:p w:rsidR="0000626B" w:rsidRDefault="00AB5BBB">
      <w:pPr>
        <w:ind w:firstLine="3828"/>
      </w:pPr>
      <w:r>
        <w:t xml:space="preserve">                                 (Ф.И.О. заявителя)</w:t>
      </w:r>
    </w:p>
    <w:p w:rsidR="0000626B" w:rsidRDefault="00AB5BBB">
      <w:pPr>
        <w:ind w:firstLine="3828"/>
        <w:rPr>
          <w:sz w:val="28"/>
          <w:szCs w:val="28"/>
        </w:rPr>
      </w:pPr>
      <w:r>
        <w:rPr>
          <w:sz w:val="28"/>
          <w:szCs w:val="28"/>
        </w:rPr>
        <w:t>Адрес_____</w:t>
      </w:r>
      <w:r>
        <w:rPr>
          <w:sz w:val="28"/>
          <w:szCs w:val="28"/>
        </w:rPr>
        <w:t>_________________________</w:t>
      </w:r>
    </w:p>
    <w:p w:rsidR="0000626B" w:rsidRDefault="00AB5BBB">
      <w:pPr>
        <w:ind w:firstLine="3828"/>
        <w:rPr>
          <w:sz w:val="28"/>
          <w:szCs w:val="28"/>
        </w:rPr>
      </w:pPr>
      <w:r>
        <w:rPr>
          <w:sz w:val="28"/>
          <w:szCs w:val="28"/>
        </w:rPr>
        <w:t>Тел:________________________________</w:t>
      </w:r>
    </w:p>
    <w:p w:rsidR="0000626B" w:rsidRDefault="00AB5BBB">
      <w:pPr>
        <w:ind w:firstLine="3828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</w:t>
      </w:r>
    </w:p>
    <w:p w:rsidR="0000626B" w:rsidRDefault="0000626B">
      <w:pPr>
        <w:ind w:firstLine="720"/>
        <w:jc w:val="both"/>
        <w:rPr>
          <w:sz w:val="28"/>
          <w:szCs w:val="28"/>
        </w:rPr>
      </w:pPr>
    </w:p>
    <w:p w:rsidR="0000626B" w:rsidRDefault="00AB5BBB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Прошу рассмотреть на заседании Комиссии по внесению изменений в генеральный план и правила землепользования и застройки муниципального образования </w:t>
      </w:r>
      <w:r>
        <w:rPr>
          <w:sz w:val="26"/>
          <w:szCs w:val="26"/>
        </w:rPr>
        <w:t>«</w:t>
      </w:r>
      <w:r>
        <w:rPr>
          <w:sz w:val="26"/>
          <w:szCs w:val="26"/>
        </w:rPr>
        <w:t>Понежукайское сельское поселение Теучежского муниципального района Республики Адыгея»</w:t>
      </w:r>
      <w:r>
        <w:rPr>
          <w:sz w:val="26"/>
          <w:szCs w:val="26"/>
        </w:rPr>
        <w:t xml:space="preserve"> возможность внесения изменений в текстовую часть правил землепользования и застройки муниципального образования </w:t>
      </w:r>
      <w:r>
        <w:rPr>
          <w:sz w:val="26"/>
          <w:szCs w:val="26"/>
        </w:rPr>
        <w:t>«Понежукайское сельское поселение Теучежского муниципально</w:t>
      </w:r>
      <w:r>
        <w:rPr>
          <w:sz w:val="26"/>
          <w:szCs w:val="26"/>
        </w:rPr>
        <w:t>го района Республики Адыгея»</w:t>
      </w:r>
      <w:r>
        <w:rPr>
          <w:sz w:val="26"/>
          <w:szCs w:val="26"/>
        </w:rPr>
        <w:t>, предусмотрев</w:t>
      </w:r>
      <w:bookmarkStart w:id="17" w:name="_GoBack"/>
      <w:bookmarkEnd w:id="17"/>
      <w:r>
        <w:rPr>
          <w:sz w:val="26"/>
          <w:szCs w:val="26"/>
        </w:rPr>
        <w:t>_____________________</w:t>
      </w:r>
      <w:r>
        <w:rPr>
          <w:sz w:val="28"/>
          <w:szCs w:val="28"/>
        </w:rPr>
        <w:t>________________</w:t>
      </w:r>
    </w:p>
    <w:p w:rsidR="0000626B" w:rsidRDefault="00AB5BB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00626B" w:rsidRDefault="00AB5BB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00626B" w:rsidRDefault="00AB5BB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</w:t>
      </w:r>
    </w:p>
    <w:p w:rsidR="0000626B" w:rsidRDefault="00AB5B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Приложения: </w:t>
      </w:r>
    </w:p>
    <w:p w:rsidR="0000626B" w:rsidRDefault="00AB5BB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1. Копия документа, удостоверяющего личность заявителя (заявителей), являющегося физическим лицом, индивидуальным предпринимателем, либо личность представителя физического, юридического лица или индивидуального предпринимателя.</w:t>
      </w:r>
    </w:p>
    <w:p w:rsidR="0000626B" w:rsidRDefault="00AB5BB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2. Выписка из Единого госуда</w:t>
      </w:r>
      <w:r>
        <w:rPr>
          <w:sz w:val="18"/>
          <w:szCs w:val="18"/>
        </w:rPr>
        <w:t xml:space="preserve">рственного реестра юридических лиц. </w:t>
      </w:r>
    </w:p>
    <w:p w:rsidR="0000626B" w:rsidRDefault="00AB5BB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3.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предпринимателей).</w:t>
      </w:r>
    </w:p>
    <w:p w:rsidR="0000626B" w:rsidRDefault="00AB5BB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4. Копия документа, удостоверяющего права (полномочия) представител</w:t>
      </w:r>
      <w:r>
        <w:rPr>
          <w:sz w:val="18"/>
          <w:szCs w:val="18"/>
        </w:rPr>
        <w:t>я физического, юридического лица или индивидуального предпринимателя, если с заявлением обращается представитель заявителя (заявителей).</w:t>
      </w:r>
    </w:p>
    <w:p w:rsidR="0000626B" w:rsidRDefault="00AB5BB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5. Копия правоустанавливающего документа на право пользования земельным участком (решения (постановления, распоряжения)</w:t>
      </w:r>
      <w:r>
        <w:rPr>
          <w:sz w:val="18"/>
          <w:szCs w:val="18"/>
        </w:rPr>
        <w:t xml:space="preserve"> исполнительного органа местного самоуправления).</w:t>
      </w:r>
    </w:p>
    <w:p w:rsidR="0000626B" w:rsidRDefault="00AB5BB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6. Копия правоудостоверяющего документа на право пользования земельным участком (договор аренды земельного участка или договор безвозмездного срочного пользования земельным участком, или свидетельства на пр</w:t>
      </w:r>
      <w:r>
        <w:rPr>
          <w:sz w:val="18"/>
          <w:szCs w:val="18"/>
        </w:rPr>
        <w:t>аво собственности земельного участка, или постоянного (бессрочного) пользования землёй).</w:t>
      </w:r>
    </w:p>
    <w:p w:rsidR="0000626B" w:rsidRDefault="00AB5BB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7. Копии документов, подтверждающих право собственности, хозяйственного ведения, оперативного управления на здание, строение, сооружение (при наличии строений на земел</w:t>
      </w:r>
      <w:r>
        <w:rPr>
          <w:sz w:val="18"/>
          <w:szCs w:val="18"/>
        </w:rPr>
        <w:t>ьном участке) и письменное согласие органа, осуществляющего полномочия собственника в отношении имущества, находящегося в хозяйственном ведении или оперативном управлении.</w:t>
      </w:r>
    </w:p>
    <w:p w:rsidR="0000626B" w:rsidRDefault="00AB5B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«____» ___________20______ Подпись__________________</w:t>
      </w:r>
    </w:p>
    <w:sectPr w:rsidR="0000626B">
      <w:pgSz w:w="11906" w:h="16838"/>
      <w:pgMar w:top="709" w:right="1134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BBB" w:rsidRDefault="00AB5BBB">
      <w:r>
        <w:separator/>
      </w:r>
    </w:p>
  </w:endnote>
  <w:endnote w:type="continuationSeparator" w:id="0">
    <w:p w:rsidR="00AB5BBB" w:rsidRDefault="00AB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BBB" w:rsidRDefault="00AB5BBB">
      <w:r>
        <w:separator/>
      </w:r>
    </w:p>
  </w:footnote>
  <w:footnote w:type="continuationSeparator" w:id="0">
    <w:p w:rsidR="00AB5BBB" w:rsidRDefault="00AB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B5601"/>
    <w:multiLevelType w:val="hybridMultilevel"/>
    <w:tmpl w:val="47783FD4"/>
    <w:lvl w:ilvl="0" w:tplc="11C2C03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546946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A5A3A7E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402060C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11089E1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1B38AF24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982A2C6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BAED5D2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7BA04FE6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8DA1C78"/>
    <w:multiLevelType w:val="hybridMultilevel"/>
    <w:tmpl w:val="A0E0373C"/>
    <w:lvl w:ilvl="0" w:tplc="64EAF80C">
      <w:start w:val="1"/>
      <w:numFmt w:val="decimal"/>
      <w:lvlText w:val="%1."/>
      <w:lvlJc w:val="left"/>
      <w:pPr>
        <w:ind w:left="1698" w:hanging="990"/>
      </w:pPr>
    </w:lvl>
    <w:lvl w:ilvl="1" w:tplc="700A8BE4">
      <w:start w:val="1"/>
      <w:numFmt w:val="lowerLetter"/>
      <w:lvlText w:val="%2."/>
      <w:lvlJc w:val="left"/>
      <w:pPr>
        <w:ind w:left="1788" w:hanging="360"/>
      </w:pPr>
    </w:lvl>
    <w:lvl w:ilvl="2" w:tplc="32880DBA">
      <w:start w:val="1"/>
      <w:numFmt w:val="lowerRoman"/>
      <w:lvlText w:val="%3."/>
      <w:lvlJc w:val="right"/>
      <w:pPr>
        <w:ind w:left="2508" w:hanging="180"/>
      </w:pPr>
    </w:lvl>
    <w:lvl w:ilvl="3" w:tplc="FAC2924E">
      <w:start w:val="1"/>
      <w:numFmt w:val="decimal"/>
      <w:lvlText w:val="%4."/>
      <w:lvlJc w:val="left"/>
      <w:pPr>
        <w:ind w:left="3228" w:hanging="360"/>
      </w:pPr>
    </w:lvl>
    <w:lvl w:ilvl="4" w:tplc="63BC8A96">
      <w:start w:val="1"/>
      <w:numFmt w:val="lowerLetter"/>
      <w:lvlText w:val="%5."/>
      <w:lvlJc w:val="left"/>
      <w:pPr>
        <w:ind w:left="3948" w:hanging="360"/>
      </w:pPr>
    </w:lvl>
    <w:lvl w:ilvl="5" w:tplc="33D2903A">
      <w:start w:val="1"/>
      <w:numFmt w:val="lowerRoman"/>
      <w:lvlText w:val="%6."/>
      <w:lvlJc w:val="right"/>
      <w:pPr>
        <w:ind w:left="4668" w:hanging="180"/>
      </w:pPr>
    </w:lvl>
    <w:lvl w:ilvl="6" w:tplc="9B7C93A4">
      <w:start w:val="1"/>
      <w:numFmt w:val="decimal"/>
      <w:lvlText w:val="%7."/>
      <w:lvlJc w:val="left"/>
      <w:pPr>
        <w:ind w:left="5388" w:hanging="360"/>
      </w:pPr>
    </w:lvl>
    <w:lvl w:ilvl="7" w:tplc="5EB48EFA">
      <w:start w:val="1"/>
      <w:numFmt w:val="lowerLetter"/>
      <w:lvlText w:val="%8."/>
      <w:lvlJc w:val="left"/>
      <w:pPr>
        <w:ind w:left="6108" w:hanging="360"/>
      </w:pPr>
    </w:lvl>
    <w:lvl w:ilvl="8" w:tplc="7B04E64C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851C8C"/>
    <w:multiLevelType w:val="hybridMultilevel"/>
    <w:tmpl w:val="AB22AEAC"/>
    <w:lvl w:ilvl="0" w:tplc="AA6EC5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9662B5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5E01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CEDE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928E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AAA8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8A2B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484E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B406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27B7758"/>
    <w:multiLevelType w:val="hybridMultilevel"/>
    <w:tmpl w:val="87182080"/>
    <w:lvl w:ilvl="0" w:tplc="3DCE50D6">
      <w:start w:val="1"/>
      <w:numFmt w:val="decimal"/>
      <w:lvlText w:val="%1."/>
      <w:lvlJc w:val="left"/>
      <w:pPr>
        <w:ind w:left="900" w:hanging="360"/>
      </w:pPr>
    </w:lvl>
    <w:lvl w:ilvl="1" w:tplc="AA4E0E18">
      <w:start w:val="1"/>
      <w:numFmt w:val="lowerLetter"/>
      <w:lvlText w:val="%2."/>
      <w:lvlJc w:val="left"/>
      <w:pPr>
        <w:ind w:left="1620" w:hanging="360"/>
      </w:pPr>
    </w:lvl>
    <w:lvl w:ilvl="2" w:tplc="23C24FD2">
      <w:start w:val="1"/>
      <w:numFmt w:val="lowerRoman"/>
      <w:lvlText w:val="%3."/>
      <w:lvlJc w:val="right"/>
      <w:pPr>
        <w:ind w:left="2340" w:hanging="180"/>
      </w:pPr>
    </w:lvl>
    <w:lvl w:ilvl="3" w:tplc="798422CA">
      <w:start w:val="1"/>
      <w:numFmt w:val="decimal"/>
      <w:lvlText w:val="%4."/>
      <w:lvlJc w:val="left"/>
      <w:pPr>
        <w:ind w:left="3060" w:hanging="360"/>
      </w:pPr>
    </w:lvl>
    <w:lvl w:ilvl="4" w:tplc="FEF00120">
      <w:start w:val="1"/>
      <w:numFmt w:val="lowerLetter"/>
      <w:lvlText w:val="%5."/>
      <w:lvlJc w:val="left"/>
      <w:pPr>
        <w:ind w:left="3780" w:hanging="360"/>
      </w:pPr>
    </w:lvl>
    <w:lvl w:ilvl="5" w:tplc="A4FE40FA">
      <w:start w:val="1"/>
      <w:numFmt w:val="lowerRoman"/>
      <w:lvlText w:val="%6."/>
      <w:lvlJc w:val="right"/>
      <w:pPr>
        <w:ind w:left="4500" w:hanging="180"/>
      </w:pPr>
    </w:lvl>
    <w:lvl w:ilvl="6" w:tplc="3606D852">
      <w:start w:val="1"/>
      <w:numFmt w:val="decimal"/>
      <w:lvlText w:val="%7."/>
      <w:lvlJc w:val="left"/>
      <w:pPr>
        <w:ind w:left="5220" w:hanging="360"/>
      </w:pPr>
    </w:lvl>
    <w:lvl w:ilvl="7" w:tplc="784C9350">
      <w:start w:val="1"/>
      <w:numFmt w:val="lowerLetter"/>
      <w:lvlText w:val="%8."/>
      <w:lvlJc w:val="left"/>
      <w:pPr>
        <w:ind w:left="5940" w:hanging="360"/>
      </w:pPr>
    </w:lvl>
    <w:lvl w:ilvl="8" w:tplc="C6F2C79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967DDB"/>
    <w:multiLevelType w:val="multilevel"/>
    <w:tmpl w:val="72C2D74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26B"/>
    <w:rsid w:val="0000626B"/>
    <w:rsid w:val="00615F56"/>
    <w:rsid w:val="00AB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474BCA7-AA74-4DAD-9A6A-9E0076AB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ind w:left="0" w:firstLine="851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  <w:rPr>
      <w:b w:val="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3">
    <w:name w:val="Основной шрифт абзаца1"/>
  </w:style>
  <w:style w:type="character" w:customStyle="1" w:styleId="82">
    <w:name w:val="Заголовок 8 Знак"/>
    <w:rPr>
      <w:rFonts w:ascii="Calibri" w:hAnsi="Calibri" w:cs="Calibri"/>
      <w:i/>
      <w:iCs/>
      <w:sz w:val="24"/>
      <w:szCs w:val="24"/>
    </w:rPr>
  </w:style>
  <w:style w:type="character" w:customStyle="1" w:styleId="afa">
    <w:name w:val="Гипертекстовая ссылка"/>
    <w:rPr>
      <w:color w:val="106BBE"/>
    </w:rPr>
  </w:style>
  <w:style w:type="character" w:customStyle="1" w:styleId="afb">
    <w:name w:val="Цветовое выделение"/>
    <w:rPr>
      <w:b/>
      <w:color w:val="26282F"/>
    </w:rPr>
  </w:style>
  <w:style w:type="paragraph" w:customStyle="1" w:styleId="afc">
    <w:name w:val="Заголовок"/>
    <w:basedOn w:val="a"/>
    <w:next w:val="af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d">
    <w:name w:val="Body Text"/>
    <w:basedOn w:val="a"/>
    <w:pPr>
      <w:jc w:val="both"/>
    </w:pPr>
    <w:rPr>
      <w:sz w:val="24"/>
    </w:rPr>
  </w:style>
  <w:style w:type="paragraph" w:styleId="afe">
    <w:name w:val="List"/>
    <w:basedOn w:val="afd"/>
    <w:rPr>
      <w:rFonts w:cs="Lucida Sans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Lucida Sans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styleId="aff">
    <w:name w:val="Body Text Indent"/>
    <w:basedOn w:val="a"/>
    <w:pPr>
      <w:ind w:firstLine="567"/>
    </w:pPr>
    <w:rPr>
      <w:sz w:val="24"/>
    </w:rPr>
  </w:style>
  <w:style w:type="paragraph" w:customStyle="1" w:styleId="310">
    <w:name w:val="Основной текст с отступом 31"/>
    <w:basedOn w:val="a"/>
    <w:pPr>
      <w:ind w:firstLine="426"/>
    </w:pPr>
    <w:rPr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styleId="af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ar-SA"/>
    </w:rPr>
  </w:style>
  <w:style w:type="paragraph" w:customStyle="1" w:styleId="aff1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paragraph" w:customStyle="1" w:styleId="aff2">
    <w:name w:val="Нормальный (таблица)"/>
    <w:basedOn w:val="a"/>
    <w:next w:val="a"/>
    <w:pPr>
      <w:widowControl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pPr>
      <w:spacing w:before="280" w:after="280"/>
    </w:pPr>
    <w:rPr>
      <w:sz w:val="24"/>
      <w:szCs w:val="24"/>
    </w:rPr>
  </w:style>
  <w:style w:type="paragraph" w:styleId="aff3">
    <w:name w:val="Normal (Web)"/>
    <w:basedOn w:val="a"/>
    <w:pPr>
      <w:spacing w:before="280" w:after="280"/>
    </w:pPr>
    <w:rPr>
      <w:color w:val="122B62"/>
      <w:sz w:val="24"/>
      <w:szCs w:val="24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  <w:lang w:eastAsia="ar-SA"/>
    </w:rPr>
  </w:style>
  <w:style w:type="paragraph" w:customStyle="1" w:styleId="aff4">
    <w:name w:val="Содержимое таблицы"/>
    <w:basedOn w:val="a"/>
    <w:pPr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AppData/Local/Temp/7zOC14D88C5/&#1055;&#1088;&#1080;&#1083;&#1086;&#1078;&#1077;&#1085;&#1080;&#1077;%20&#1082;%20&#1088;&#1072;&#1089;&#1087;&#1086;&#1088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3546</Words>
  <Characters>20214</Characters>
  <Application>Microsoft Office Word</Application>
  <DocSecurity>0</DocSecurity>
  <Lines>168</Lines>
  <Paragraphs>47</Paragraphs>
  <ScaleCrop>false</ScaleCrop>
  <Company/>
  <LinksUpToDate>false</LinksUpToDate>
  <CharactersWithSpaces>23713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Российскэ Федерацие</dc:title>
  <dc:creator>Irina</dc:creator>
  <cp:lastModifiedBy>Admin</cp:lastModifiedBy>
  <cp:revision>8</cp:revision>
  <dcterms:created xsi:type="dcterms:W3CDTF">2024-06-19T06:34:00Z</dcterms:created>
  <dcterms:modified xsi:type="dcterms:W3CDTF">2026-06-15T13:46:00Z</dcterms:modified>
  <cp:version>1048576</cp:version>
</cp:coreProperties>
</file>